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highlight w:val="none"/>
          <w:lang w:eastAsia="zh-CN"/>
        </w:rPr>
      </w:pPr>
      <w:r>
        <w:rPr>
          <w:highlight w:val="none"/>
        </w:rPr>
        <w:t>附件</w:t>
      </w:r>
      <w:r>
        <w:rPr>
          <w:rFonts w:hint="eastAsia"/>
          <w:highlight w:val="none"/>
          <w:lang w:val="en-US" w:eastAsia="zh-CN"/>
        </w:rPr>
        <w:t>3</w:t>
      </w:r>
    </w:p>
    <w:p>
      <w:pPr>
        <w:jc w:val="center"/>
        <w:rPr>
          <w:rFonts w:eastAsia="公文小标宋简"/>
          <w:b/>
          <w:sz w:val="36"/>
          <w:szCs w:val="36"/>
          <w:highlight w:val="none"/>
        </w:rPr>
      </w:pPr>
      <w:r>
        <w:rPr>
          <w:rFonts w:eastAsia="公文小标宋简"/>
          <w:b/>
          <w:sz w:val="36"/>
          <w:szCs w:val="36"/>
          <w:highlight w:val="none"/>
        </w:rPr>
        <w:t>武汉市民办幼儿园设置标准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8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黑体"/>
                <w:bCs/>
                <w:kern w:val="0"/>
                <w:sz w:val="24"/>
                <w:szCs w:val="24"/>
                <w:highlight w:val="none"/>
              </w:rPr>
            </w:pPr>
            <w:r>
              <w:rPr>
                <w:rFonts w:eastAsia="黑体"/>
                <w:bCs/>
                <w:kern w:val="0"/>
                <w:sz w:val="24"/>
                <w:szCs w:val="24"/>
                <w:highlight w:val="none"/>
              </w:rPr>
              <w:t>项目</w:t>
            </w: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黑体"/>
                <w:bCs/>
                <w:kern w:val="0"/>
                <w:sz w:val="24"/>
                <w:szCs w:val="24"/>
                <w:highlight w:val="none"/>
              </w:rPr>
            </w:pPr>
            <w:r>
              <w:rPr>
                <w:rFonts w:eastAsia="黑体"/>
                <w:bCs/>
                <w:kern w:val="0"/>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办</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者</w:t>
            </w: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xml:space="preserve">    举办民办幼儿园的社会组织，具有中华人民共和国法人资格；信用状况良好，未被列入企业（或其他社会组织）经营异常名录或严重违法失信企业名单，无不良记录；其法定代表人有中华人民共和国国籍，在中国境内定居，信用状况良好，无犯罪记录，有政治权利和完全民事行为能力。</w:t>
            </w:r>
            <w:r>
              <w:rPr>
                <w:kern w:val="0"/>
                <w:sz w:val="24"/>
                <w:szCs w:val="24"/>
                <w:highlight w:val="none"/>
              </w:rPr>
              <w:br w:type="textWrapping"/>
            </w:r>
            <w:r>
              <w:rPr>
                <w:kern w:val="0"/>
                <w:sz w:val="24"/>
                <w:szCs w:val="24"/>
                <w:highlight w:val="none"/>
              </w:rPr>
              <w:t xml:space="preserve">    举办民办幼儿园的个人，具有中华人民共和国国籍，在中国境内定居；信用状况良好，无犯罪记录；有政治权利和完全民事行为能力。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kern w:val="0"/>
                <w:sz w:val="24"/>
                <w:szCs w:val="24"/>
                <w:highlight w:val="none"/>
                <w:lang w:val="en-US" w:eastAsia="zh-CN"/>
              </w:rPr>
            </w:pPr>
            <w:r>
              <w:rPr>
                <w:rFonts w:hint="eastAsia"/>
                <w:bCs/>
                <w:kern w:val="0"/>
                <w:sz w:val="24"/>
                <w:szCs w:val="24"/>
                <w:highlight w:val="none"/>
                <w:lang w:val="en-US" w:eastAsia="zh-CN"/>
              </w:rPr>
              <w:t>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kern w:val="0"/>
                <w:sz w:val="24"/>
                <w:szCs w:val="24"/>
                <w:highlight w:val="none"/>
                <w:lang w:val="en-US" w:eastAsia="zh-CN"/>
              </w:rPr>
            </w:pPr>
            <w:r>
              <w:rPr>
                <w:rFonts w:hint="eastAsia"/>
                <w:bCs/>
                <w:kern w:val="0"/>
                <w:sz w:val="24"/>
                <w:szCs w:val="24"/>
                <w:highlight w:val="none"/>
                <w:lang w:val="en-US" w:eastAsia="zh-CN"/>
              </w:rPr>
              <w:t>立</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kern w:val="0"/>
                <w:sz w:val="24"/>
                <w:szCs w:val="24"/>
                <w:highlight w:val="none"/>
                <w:lang w:val="en-US" w:eastAsia="zh-CN"/>
              </w:rPr>
            </w:pPr>
            <w:r>
              <w:rPr>
                <w:rFonts w:hint="eastAsia"/>
                <w:bCs/>
                <w:kern w:val="0"/>
                <w:sz w:val="24"/>
                <w:szCs w:val="24"/>
                <w:highlight w:val="none"/>
                <w:lang w:val="en-US" w:eastAsia="zh-CN"/>
              </w:rPr>
              <w:t>与</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规</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kern w:val="0"/>
                <w:sz w:val="24"/>
                <w:szCs w:val="24"/>
                <w:highlight w:val="none"/>
                <w:lang w:eastAsia="zh-CN"/>
              </w:rPr>
            </w:pPr>
            <w:r>
              <w:rPr>
                <w:bCs/>
                <w:kern w:val="0"/>
                <w:sz w:val="24"/>
                <w:szCs w:val="24"/>
                <w:highlight w:val="none"/>
              </w:rPr>
              <w:t>模</w:t>
            </w: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rFonts w:hint="eastAsia"/>
                <w:kern w:val="0"/>
                <w:sz w:val="24"/>
                <w:szCs w:val="24"/>
                <w:highlight w:val="none"/>
                <w:lang w:val="en-US" w:eastAsia="zh-CN"/>
              </w:rPr>
            </w:pPr>
            <w:r>
              <w:rPr>
                <w:rFonts w:hint="eastAsia"/>
                <w:kern w:val="0"/>
                <w:sz w:val="24"/>
                <w:szCs w:val="24"/>
                <w:highlight w:val="none"/>
                <w:lang w:val="en-US" w:eastAsia="zh-CN"/>
              </w:rPr>
              <w:t>设立民办幼儿园</w:t>
            </w:r>
            <w:r>
              <w:rPr>
                <w:rFonts w:hint="eastAsia"/>
                <w:kern w:val="0"/>
                <w:sz w:val="24"/>
                <w:szCs w:val="24"/>
                <w:highlight w:val="none"/>
                <w:lang w:eastAsia="zh-CN"/>
              </w:rPr>
              <w:t>应当</w:t>
            </w:r>
            <w:r>
              <w:rPr>
                <w:kern w:val="0"/>
                <w:sz w:val="24"/>
                <w:szCs w:val="24"/>
                <w:highlight w:val="none"/>
              </w:rPr>
              <w:t>符合</w:t>
            </w:r>
            <w:r>
              <w:rPr>
                <w:rFonts w:hint="eastAsia"/>
                <w:kern w:val="0"/>
                <w:sz w:val="24"/>
                <w:szCs w:val="24"/>
                <w:highlight w:val="none"/>
              </w:rPr>
              <w:t>及当地教育发展的需求</w:t>
            </w:r>
            <w:r>
              <w:rPr>
                <w:rFonts w:hint="eastAsia"/>
                <w:kern w:val="0"/>
                <w:sz w:val="24"/>
                <w:szCs w:val="24"/>
                <w:highlight w:val="none"/>
                <w:lang w:eastAsia="zh-CN"/>
              </w:rPr>
              <w:t>。</w:t>
            </w:r>
            <w:r>
              <w:rPr>
                <w:kern w:val="0"/>
                <w:sz w:val="24"/>
                <w:szCs w:val="24"/>
                <w:highlight w:val="none"/>
              </w:rPr>
              <w:t>办园规模不少于3个班，</w:t>
            </w:r>
            <w:r>
              <w:rPr>
                <w:rFonts w:hint="eastAsia"/>
                <w:kern w:val="0"/>
                <w:sz w:val="24"/>
                <w:szCs w:val="24"/>
                <w:highlight w:val="none"/>
                <w:lang w:eastAsia="zh-CN"/>
              </w:rPr>
              <w:t>不超过</w:t>
            </w:r>
            <w:r>
              <w:rPr>
                <w:rFonts w:hint="eastAsia"/>
                <w:kern w:val="0"/>
                <w:sz w:val="24"/>
                <w:szCs w:val="24"/>
                <w:highlight w:val="none"/>
                <w:lang w:val="en-US" w:eastAsia="zh-CN"/>
              </w:rPr>
              <w:t>12个班。</w:t>
            </w:r>
            <w:r>
              <w:rPr>
                <w:kern w:val="0"/>
                <w:sz w:val="24"/>
                <w:szCs w:val="24"/>
                <w:highlight w:val="none"/>
              </w:rPr>
              <w:t>班额按《幼儿园工作规程》要求编班, 原则上小班（3至4周岁）25人, 中班（4至5周岁）30人, 大班（5至6周岁）35人，混合班30人。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kern w:val="0"/>
                <w:sz w:val="24"/>
                <w:szCs w:val="24"/>
                <w:highlight w:val="none"/>
                <w:lang w:eastAsia="zh-CN"/>
              </w:rPr>
            </w:pPr>
            <w:r>
              <w:rPr>
                <w:rFonts w:hint="eastAsia"/>
                <w:bCs/>
                <w:kern w:val="0"/>
                <w:sz w:val="24"/>
                <w:szCs w:val="24"/>
                <w:highlight w:val="none"/>
                <w:lang w:eastAsia="zh-CN"/>
              </w:rPr>
              <w:t>幼</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kern w:val="0"/>
                <w:sz w:val="24"/>
                <w:szCs w:val="24"/>
                <w:highlight w:val="none"/>
                <w:lang w:eastAsia="zh-CN"/>
              </w:rPr>
            </w:pPr>
            <w:r>
              <w:rPr>
                <w:rFonts w:hint="eastAsia"/>
                <w:bCs/>
                <w:kern w:val="0"/>
                <w:sz w:val="24"/>
                <w:szCs w:val="24"/>
                <w:highlight w:val="none"/>
                <w:lang w:eastAsia="zh-CN"/>
              </w:rPr>
              <w:t>儿</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kern w:val="0"/>
                <w:sz w:val="24"/>
                <w:szCs w:val="24"/>
                <w:highlight w:val="none"/>
                <w:lang w:eastAsia="zh-CN"/>
              </w:rPr>
            </w:pPr>
            <w:r>
              <w:rPr>
                <w:rFonts w:hint="eastAsia"/>
                <w:bCs/>
                <w:kern w:val="0"/>
                <w:sz w:val="24"/>
                <w:szCs w:val="24"/>
                <w:highlight w:val="none"/>
                <w:lang w:eastAsia="zh-CN"/>
              </w:rPr>
              <w:t>园</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kern w:val="0"/>
                <w:sz w:val="24"/>
                <w:szCs w:val="24"/>
                <w:highlight w:val="none"/>
                <w:lang w:eastAsia="zh-CN"/>
              </w:rPr>
            </w:pPr>
            <w:r>
              <w:rPr>
                <w:rFonts w:hint="eastAsia"/>
                <w:bCs/>
                <w:kern w:val="0"/>
                <w:sz w:val="24"/>
                <w:szCs w:val="24"/>
                <w:highlight w:val="none"/>
                <w:lang w:eastAsia="zh-CN"/>
              </w:rPr>
              <w:t>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rFonts w:hint="eastAsia"/>
                <w:bCs/>
                <w:kern w:val="0"/>
                <w:sz w:val="24"/>
                <w:szCs w:val="24"/>
                <w:highlight w:val="none"/>
                <w:lang w:eastAsia="zh-CN"/>
              </w:rPr>
              <w:t>称</w:t>
            </w: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rFonts w:hint="eastAsia"/>
                <w:kern w:val="0"/>
                <w:sz w:val="24"/>
                <w:szCs w:val="24"/>
                <w:highlight w:val="none"/>
              </w:rPr>
            </w:pPr>
            <w:r>
              <w:rPr>
                <w:rFonts w:hint="eastAsia"/>
                <w:kern w:val="0"/>
                <w:sz w:val="24"/>
                <w:szCs w:val="24"/>
                <w:highlight w:val="none"/>
                <w:lang w:val="en-US" w:eastAsia="zh-CN"/>
              </w:rPr>
              <w:t>幼儿园</w:t>
            </w:r>
            <w:r>
              <w:rPr>
                <w:rFonts w:hint="eastAsia"/>
                <w:kern w:val="0"/>
                <w:sz w:val="24"/>
                <w:szCs w:val="24"/>
                <w:highlight w:val="none"/>
              </w:rPr>
              <w:t>名称</w:t>
            </w:r>
            <w:r>
              <w:rPr>
                <w:rFonts w:hint="eastAsia"/>
                <w:kern w:val="0"/>
                <w:sz w:val="24"/>
                <w:szCs w:val="24"/>
                <w:highlight w:val="none"/>
                <w:lang w:val="en-US" w:eastAsia="zh-CN"/>
              </w:rPr>
              <w:t>应当符合国家关于</w:t>
            </w:r>
            <w:r>
              <w:rPr>
                <w:rFonts w:hint="eastAsia"/>
                <w:kern w:val="0"/>
                <w:sz w:val="24"/>
                <w:szCs w:val="24"/>
                <w:highlight w:val="none"/>
              </w:rPr>
              <w:t>营利性</w:t>
            </w:r>
            <w:r>
              <w:rPr>
                <w:rFonts w:hint="eastAsia"/>
                <w:kern w:val="0"/>
                <w:sz w:val="24"/>
                <w:szCs w:val="24"/>
                <w:highlight w:val="none"/>
                <w:lang w:val="en-US" w:eastAsia="zh-CN"/>
              </w:rPr>
              <w:t>民办</w:t>
            </w:r>
            <w:r>
              <w:rPr>
                <w:rFonts w:hint="eastAsia"/>
                <w:kern w:val="0"/>
                <w:sz w:val="24"/>
                <w:szCs w:val="24"/>
                <w:highlight w:val="none"/>
              </w:rPr>
              <w:t>学校</w:t>
            </w:r>
            <w:r>
              <w:rPr>
                <w:rFonts w:hint="eastAsia"/>
                <w:kern w:val="0"/>
                <w:sz w:val="24"/>
                <w:szCs w:val="24"/>
                <w:highlight w:val="none"/>
                <w:lang w:val="en-US" w:eastAsia="zh-CN"/>
              </w:rPr>
              <w:t>或</w:t>
            </w:r>
            <w:r>
              <w:rPr>
                <w:rFonts w:hint="eastAsia"/>
                <w:kern w:val="0"/>
                <w:sz w:val="24"/>
                <w:szCs w:val="24"/>
                <w:highlight w:val="none"/>
              </w:rPr>
              <w:t>非营利性</w:t>
            </w:r>
            <w:r>
              <w:rPr>
                <w:rFonts w:hint="eastAsia"/>
                <w:kern w:val="0"/>
                <w:sz w:val="24"/>
                <w:szCs w:val="24"/>
                <w:highlight w:val="none"/>
                <w:lang w:val="en-US" w:eastAsia="zh-CN"/>
              </w:rPr>
              <w:t>民办</w:t>
            </w:r>
            <w:r>
              <w:rPr>
                <w:rFonts w:hint="eastAsia"/>
                <w:kern w:val="0"/>
                <w:sz w:val="24"/>
                <w:szCs w:val="24"/>
                <w:highlight w:val="none"/>
              </w:rPr>
              <w:t>学校</w:t>
            </w:r>
            <w:r>
              <w:rPr>
                <w:rFonts w:hint="eastAsia"/>
                <w:kern w:val="0"/>
                <w:sz w:val="24"/>
                <w:szCs w:val="24"/>
                <w:highlight w:val="none"/>
                <w:lang w:val="en-US" w:eastAsia="zh-CN"/>
              </w:rPr>
              <w:t>有关规定。幼儿园对外只能使用经审批的统一名称。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园</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件</w:t>
            </w: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w:t>
            </w:r>
            <w:r>
              <w:rPr>
                <w:rFonts w:hint="eastAsia"/>
                <w:kern w:val="0"/>
                <w:sz w:val="24"/>
                <w:szCs w:val="24"/>
                <w:highlight w:val="none"/>
                <w:lang w:val="en-US" w:eastAsia="zh-CN"/>
              </w:rPr>
              <w:t>1</w:t>
            </w:r>
            <w:r>
              <w:rPr>
                <w:kern w:val="0"/>
                <w:sz w:val="24"/>
                <w:szCs w:val="24"/>
                <w:highlight w:val="none"/>
              </w:rPr>
              <w:t>.园所选址。选址</w:t>
            </w:r>
            <w:r>
              <w:rPr>
                <w:rFonts w:hint="eastAsia"/>
                <w:kern w:val="0"/>
                <w:sz w:val="24"/>
                <w:szCs w:val="24"/>
                <w:highlight w:val="none"/>
                <w:lang w:eastAsia="zh-CN"/>
              </w:rPr>
              <w:t>应符合当地教育发展的需求，</w:t>
            </w:r>
            <w:r>
              <w:rPr>
                <w:kern w:val="0"/>
                <w:sz w:val="24"/>
                <w:szCs w:val="24"/>
                <w:highlight w:val="none"/>
              </w:rPr>
              <w:t>符合国家</w:t>
            </w:r>
            <w:r>
              <w:rPr>
                <w:strike w:val="0"/>
                <w:dstrike w:val="0"/>
                <w:kern w:val="0"/>
                <w:sz w:val="24"/>
                <w:szCs w:val="24"/>
                <w:highlight w:val="none"/>
              </w:rPr>
              <w:t>《幼儿园建设标准》（建标175-2016）</w:t>
            </w:r>
            <w:r>
              <w:rPr>
                <w:rFonts w:hint="eastAsia"/>
                <w:strike w:val="0"/>
                <w:dstrike w:val="0"/>
                <w:kern w:val="0"/>
                <w:sz w:val="24"/>
                <w:szCs w:val="24"/>
                <w:highlight w:val="none"/>
                <w:lang w:eastAsia="zh-CN"/>
              </w:rPr>
              <w:t>、</w:t>
            </w:r>
            <w:r>
              <w:rPr>
                <w:rFonts w:hint="default"/>
                <w:kern w:val="0"/>
                <w:sz w:val="24"/>
                <w:szCs w:val="24"/>
                <w:highlight w:val="none"/>
                <w:lang w:val="en-US" w:eastAsia="zh-CN"/>
              </w:rPr>
              <w:t>《托儿所、幼儿园建筑设计规范》（2019版）</w:t>
            </w:r>
            <w:r>
              <w:rPr>
                <w:kern w:val="0"/>
                <w:sz w:val="24"/>
                <w:szCs w:val="24"/>
                <w:highlight w:val="none"/>
              </w:rPr>
              <w:t>的要求</w:t>
            </w:r>
            <w:r>
              <w:rPr>
                <w:rFonts w:hint="eastAsia"/>
                <w:kern w:val="0"/>
                <w:sz w:val="24"/>
                <w:szCs w:val="24"/>
                <w:highlight w:val="none"/>
                <w:lang w:eastAsia="zh-CN"/>
              </w:rPr>
              <w:t>。</w:t>
            </w:r>
            <w:r>
              <w:rPr>
                <w:kern w:val="0"/>
                <w:sz w:val="24"/>
                <w:szCs w:val="24"/>
                <w:highlight w:val="none"/>
              </w:rPr>
              <w:t>幼儿活动场所</w:t>
            </w:r>
            <w:r>
              <w:rPr>
                <w:rFonts w:hint="eastAsia"/>
                <w:kern w:val="0"/>
                <w:sz w:val="24"/>
                <w:szCs w:val="24"/>
                <w:highlight w:val="none"/>
                <w:lang w:eastAsia="zh-CN"/>
              </w:rPr>
              <w:t>均</w:t>
            </w:r>
            <w:r>
              <w:rPr>
                <w:kern w:val="0"/>
                <w:sz w:val="24"/>
                <w:szCs w:val="24"/>
                <w:highlight w:val="none"/>
              </w:rPr>
              <w:t>不得超过3楼</w:t>
            </w:r>
            <w:r>
              <w:rPr>
                <w:rFonts w:hint="eastAsia"/>
                <w:kern w:val="0"/>
                <w:sz w:val="24"/>
                <w:szCs w:val="24"/>
                <w:highlight w:val="none"/>
                <w:lang w:eastAsia="zh-CN"/>
              </w:rPr>
              <w:t>。规模为</w:t>
            </w:r>
            <w:r>
              <w:rPr>
                <w:rFonts w:hint="eastAsia"/>
                <w:kern w:val="0"/>
                <w:sz w:val="24"/>
                <w:szCs w:val="24"/>
                <w:highlight w:val="none"/>
                <w:lang w:val="en-US" w:eastAsia="zh-CN"/>
              </w:rPr>
              <w:t>3个班的幼儿园可设在多层公共建筑内的一至三层，应有独立院落和出入口，室外游戏场地应有防护设施。3个班以上规模幼儿园不应设在多层公共建筑内。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2.校园用地面积和校舍建筑面积。</w:t>
            </w:r>
            <w:r>
              <w:rPr>
                <w:strike w:val="0"/>
                <w:dstrike w:val="0"/>
                <w:kern w:val="0"/>
                <w:sz w:val="24"/>
                <w:szCs w:val="24"/>
                <w:highlight w:val="none"/>
              </w:rPr>
              <w:t>生均用地面积中心城区不低于12</w:t>
            </w:r>
            <w:r>
              <w:rPr>
                <w:rFonts w:eastAsia="宋体"/>
                <w:strike w:val="0"/>
                <w:dstrike w:val="0"/>
                <w:kern w:val="0"/>
                <w:sz w:val="24"/>
                <w:szCs w:val="24"/>
                <w:highlight w:val="none"/>
              </w:rPr>
              <w:t>㎡</w:t>
            </w:r>
            <w:r>
              <w:rPr>
                <w:strike w:val="0"/>
                <w:dstrike w:val="0"/>
                <w:kern w:val="0"/>
                <w:sz w:val="24"/>
                <w:szCs w:val="24"/>
                <w:highlight w:val="none"/>
              </w:rPr>
              <w:t xml:space="preserve"> ，远城区不低于14</w:t>
            </w:r>
            <w:r>
              <w:rPr>
                <w:rFonts w:eastAsia="宋体"/>
                <w:strike w:val="0"/>
                <w:dstrike w:val="0"/>
                <w:kern w:val="0"/>
                <w:sz w:val="24"/>
                <w:szCs w:val="24"/>
                <w:highlight w:val="none"/>
              </w:rPr>
              <w:t>㎡</w:t>
            </w:r>
            <w:r>
              <w:rPr>
                <w:strike w:val="0"/>
                <w:dstrike w:val="0"/>
                <w:kern w:val="0"/>
                <w:sz w:val="24"/>
                <w:szCs w:val="24"/>
                <w:highlight w:val="none"/>
              </w:rPr>
              <w:t>；</w:t>
            </w:r>
            <w:r>
              <w:rPr>
                <w:kern w:val="0"/>
                <w:sz w:val="24"/>
                <w:szCs w:val="24"/>
                <w:highlight w:val="none"/>
              </w:rPr>
              <w:t>生均建筑面积不低于10</w:t>
            </w:r>
            <w:r>
              <w:rPr>
                <w:rFonts w:eastAsia="宋体"/>
                <w:kern w:val="0"/>
                <w:sz w:val="24"/>
                <w:szCs w:val="24"/>
                <w:highlight w:val="none"/>
              </w:rPr>
              <w:t>㎡</w:t>
            </w:r>
            <w:r>
              <w:rPr>
                <w:rFonts w:hint="eastAsia"/>
                <w:kern w:val="0"/>
                <w:sz w:val="24"/>
                <w:szCs w:val="24"/>
                <w:highlight w:val="none"/>
                <w:lang w:eastAsia="zh-CN"/>
              </w:rPr>
              <w:t>；</w:t>
            </w:r>
            <w:r>
              <w:rPr>
                <w:strike w:val="0"/>
                <w:dstrike w:val="0"/>
                <w:kern w:val="0"/>
                <w:sz w:val="24"/>
                <w:szCs w:val="24"/>
                <w:highlight w:val="none"/>
              </w:rPr>
              <w:t>生</w:t>
            </w:r>
            <w:r>
              <w:rPr>
                <w:rFonts w:hint="eastAsia"/>
                <w:kern w:val="0"/>
                <w:sz w:val="24"/>
                <w:szCs w:val="24"/>
                <w:highlight w:val="none"/>
                <w:lang w:eastAsia="zh-CN"/>
              </w:rPr>
              <w:t>均户外地面活动场地不应低于</w:t>
            </w:r>
            <w:r>
              <w:rPr>
                <w:rFonts w:hint="eastAsia"/>
                <w:kern w:val="0"/>
                <w:sz w:val="24"/>
                <w:szCs w:val="24"/>
                <w:highlight w:val="none"/>
                <w:lang w:val="en-US" w:eastAsia="zh-CN"/>
              </w:rPr>
              <w:t>4</w:t>
            </w:r>
            <w:r>
              <w:rPr>
                <w:rFonts w:hint="eastAsia"/>
                <w:kern w:val="0"/>
                <w:sz w:val="24"/>
                <w:szCs w:val="24"/>
                <w:highlight w:val="none"/>
                <w:lang w:eastAsia="zh-CN"/>
              </w:rPr>
              <w:t>㎡</w:t>
            </w:r>
            <w:r>
              <w:rPr>
                <w:kern w:val="0"/>
                <w:sz w:val="24"/>
                <w:szCs w:val="24"/>
                <w:highlight w:val="none"/>
              </w:rPr>
              <w:t>。（用地和建筑面积均不含教职工宿舍）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3.各类用房。每班有符合条件的班级独立活动空间（含活动室、寝室、盥洗间、厕所、贮藏室）。</w:t>
            </w:r>
            <w:r>
              <w:rPr>
                <w:rFonts w:hint="eastAsia"/>
                <w:kern w:val="0"/>
                <w:sz w:val="24"/>
                <w:szCs w:val="24"/>
                <w:highlight w:val="none"/>
              </w:rPr>
              <w:t>当班级活动单元的活动室与寝室合并设置时，面积不应小于105</w:t>
            </w:r>
            <w:r>
              <w:rPr>
                <w:rFonts w:eastAsia="宋体"/>
                <w:kern w:val="0"/>
                <w:sz w:val="24"/>
                <w:szCs w:val="24"/>
                <w:highlight w:val="none"/>
              </w:rPr>
              <w:t>㎡</w:t>
            </w:r>
            <w:r>
              <w:rPr>
                <w:rFonts w:hint="eastAsia"/>
                <w:kern w:val="0"/>
                <w:sz w:val="24"/>
                <w:szCs w:val="24"/>
                <w:highlight w:val="none"/>
                <w:lang w:eastAsia="zh-CN"/>
              </w:rPr>
              <w:t>；</w:t>
            </w:r>
            <w:r>
              <w:rPr>
                <w:kern w:val="0"/>
                <w:sz w:val="24"/>
                <w:szCs w:val="24"/>
                <w:highlight w:val="none"/>
              </w:rPr>
              <w:t>如寝室与活动室分设，则活动室的使用面积不小于</w:t>
            </w:r>
            <w:r>
              <w:rPr>
                <w:rFonts w:hint="eastAsia"/>
                <w:kern w:val="0"/>
                <w:sz w:val="24"/>
                <w:szCs w:val="24"/>
                <w:highlight w:val="none"/>
                <w:lang w:val="en-US" w:eastAsia="zh-CN"/>
              </w:rPr>
              <w:t>70</w:t>
            </w:r>
            <w:r>
              <w:rPr>
                <w:rFonts w:eastAsia="宋体"/>
                <w:kern w:val="0"/>
                <w:sz w:val="24"/>
                <w:szCs w:val="24"/>
                <w:highlight w:val="none"/>
              </w:rPr>
              <w:t>㎡</w:t>
            </w:r>
            <w:r>
              <w:rPr>
                <w:rFonts w:hint="eastAsia" w:eastAsia="宋体"/>
                <w:kern w:val="0"/>
                <w:sz w:val="24"/>
                <w:szCs w:val="24"/>
                <w:highlight w:val="none"/>
                <w:lang w:eastAsia="zh-CN"/>
              </w:rPr>
              <w:t>，</w:t>
            </w:r>
            <w:r>
              <w:rPr>
                <w:rFonts w:hint="eastAsia"/>
                <w:kern w:val="0"/>
                <w:sz w:val="24"/>
                <w:szCs w:val="24"/>
                <w:highlight w:val="none"/>
                <w:lang w:eastAsia="zh-CN"/>
              </w:rPr>
              <w:t>寝室不应小于60㎡</w:t>
            </w:r>
            <w:r>
              <w:rPr>
                <w:kern w:val="0"/>
                <w:sz w:val="24"/>
                <w:szCs w:val="24"/>
                <w:highlight w:val="none"/>
              </w:rPr>
              <w:t>；</w:t>
            </w:r>
            <w:r>
              <w:rPr>
                <w:rFonts w:hint="eastAsia"/>
                <w:kern w:val="0"/>
                <w:sz w:val="24"/>
                <w:szCs w:val="24"/>
                <w:highlight w:val="none"/>
                <w:lang w:val="en-US" w:eastAsia="zh-CN"/>
              </w:rPr>
              <w:t>有规模适宜、符合标准的厨房；</w:t>
            </w:r>
            <w:r>
              <w:rPr>
                <w:kern w:val="0"/>
                <w:sz w:val="24"/>
                <w:szCs w:val="24"/>
                <w:highlight w:val="none"/>
              </w:rPr>
              <w:t xml:space="preserve"> 有面积与机构规模相适宜的保健室，有条件的分设隔离室；有园长办公室、教师办公室、财会室、传达室等；有独立的成人卫生间。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eastAsia="仿宋_GB2312"/>
                <w:kern w:val="0"/>
                <w:sz w:val="24"/>
                <w:szCs w:val="24"/>
                <w:highlight w:val="none"/>
                <w:lang w:eastAsia="zh-CN"/>
              </w:rPr>
            </w:pPr>
            <w:r>
              <w:rPr>
                <w:kern w:val="0"/>
                <w:sz w:val="24"/>
                <w:szCs w:val="24"/>
                <w:highlight w:val="none"/>
              </w:rPr>
              <w:t xml:space="preserve">    4.园舍安全。</w:t>
            </w:r>
            <w:r>
              <w:rPr>
                <w:rFonts w:hint="eastAsia"/>
                <w:kern w:val="0"/>
                <w:sz w:val="24"/>
                <w:szCs w:val="24"/>
                <w:highlight w:val="none"/>
                <w:lang w:eastAsia="zh-CN"/>
              </w:rPr>
              <w:t>新建</w:t>
            </w:r>
            <w:r>
              <w:rPr>
                <w:strike w:val="0"/>
                <w:dstrike w:val="0"/>
                <w:kern w:val="0"/>
                <w:sz w:val="24"/>
                <w:szCs w:val="24"/>
                <w:highlight w:val="none"/>
              </w:rPr>
              <w:t>园舍经验收合格报建设行政主管部门备案后方可投入使用。</w:t>
            </w:r>
            <w:r>
              <w:rPr>
                <w:rFonts w:hint="eastAsia"/>
                <w:strike w:val="0"/>
                <w:dstrike w:val="0"/>
                <w:kern w:val="0"/>
                <w:sz w:val="24"/>
                <w:szCs w:val="24"/>
                <w:highlight w:val="none"/>
                <w:lang w:eastAsia="zh-CN"/>
              </w:rPr>
              <w:t>利用</w:t>
            </w:r>
            <w:r>
              <w:rPr>
                <w:rFonts w:hint="eastAsia"/>
                <w:strike w:val="0"/>
                <w:dstrike w:val="0"/>
                <w:kern w:val="0"/>
                <w:sz w:val="24"/>
                <w:szCs w:val="24"/>
                <w:highlight w:val="none"/>
                <w:lang w:val="en-US" w:eastAsia="zh-CN"/>
              </w:rPr>
              <w:t>原有校舍场地办</w:t>
            </w:r>
            <w:r>
              <w:rPr>
                <w:rFonts w:hint="eastAsia"/>
                <w:strike w:val="0"/>
                <w:dstrike w:val="0"/>
                <w:kern w:val="0"/>
                <w:sz w:val="24"/>
                <w:szCs w:val="24"/>
                <w:highlight w:val="none"/>
                <w:lang w:eastAsia="zh-CN"/>
              </w:rPr>
              <w:t>幼儿园的，需经有资质的房屋安全坚定机构鉴定后依据结论使用。园舍</w:t>
            </w:r>
            <w:r>
              <w:rPr>
                <w:rFonts w:hint="eastAsia"/>
                <w:strike w:val="0"/>
                <w:dstrike w:val="0"/>
                <w:kern w:val="0"/>
                <w:sz w:val="24"/>
                <w:szCs w:val="24"/>
                <w:highlight w:val="none"/>
              </w:rPr>
              <w:t>应当符合国家规定的消防安全要求。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5.园舍权属。鼓励使用自有权属园舍场地办园；租赁</w:t>
            </w:r>
            <w:r>
              <w:rPr>
                <w:rFonts w:hint="eastAsia"/>
                <w:kern w:val="0"/>
                <w:sz w:val="24"/>
                <w:szCs w:val="24"/>
                <w:highlight w:val="none"/>
                <w:lang w:eastAsia="zh-CN"/>
              </w:rPr>
              <w:t>园舍</w:t>
            </w:r>
            <w:r>
              <w:rPr>
                <w:kern w:val="0"/>
                <w:sz w:val="24"/>
                <w:szCs w:val="24"/>
                <w:highlight w:val="none"/>
              </w:rPr>
              <w:t>场地办园的，应与产权人签订</w:t>
            </w:r>
            <w:r>
              <w:rPr>
                <w:rFonts w:hint="eastAsia"/>
                <w:kern w:val="0"/>
                <w:sz w:val="24"/>
                <w:szCs w:val="24"/>
                <w:highlight w:val="none"/>
                <w:lang w:val="en-US" w:eastAsia="zh-CN"/>
              </w:rPr>
              <w:t>6</w:t>
            </w:r>
            <w:r>
              <w:rPr>
                <w:kern w:val="0"/>
                <w:sz w:val="24"/>
                <w:szCs w:val="24"/>
                <w:highlight w:val="none"/>
              </w:rPr>
              <w:t>年以上的租赁合同，并向房管部门登记备案。</w:t>
            </w:r>
            <w:r>
              <w:rPr>
                <w:rFonts w:hint="eastAsia"/>
                <w:kern w:val="0"/>
                <w:sz w:val="24"/>
                <w:szCs w:val="24"/>
                <w:highlight w:val="none"/>
                <w:lang w:val="en-US" w:eastAsia="zh-CN"/>
              </w:rPr>
              <w:t>不得与其他机构共用场地办园</w:t>
            </w:r>
            <w:bookmarkStart w:id="0" w:name="_GoBack"/>
            <w:bookmarkEnd w:id="0"/>
            <w:r>
              <w:rPr>
                <w:rFonts w:hint="eastAsia"/>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0" w:type="auto"/>
            <w:vMerge w:val="restart"/>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施</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备</w:t>
            </w: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xml:space="preserve">    1.教育教学设施设备。各班配有键盘乐器、电视机、影碟机、收录机、书写板；有符合幼儿身高的桌、椅，有便于幼儿自由取放的玩具橱柜、图书架、杯柜等；有计算机、投影仪、照相机等现代化教育教学设备；全园适合幼儿阅读的图书不少于10个种类，生均3册以上（正式开办后应经常更新）；教师教学教具和参考资料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0" w:type="auto"/>
            <w:vMerge w:val="continue"/>
            <w:tcBorders>
              <w:top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xml:space="preserve">    2.玩教具和体育活动设施。配有适合幼儿体育活动特点的户外活动器械，有与幼儿人数和年龄相适、安全、卫生的教具、玩具；有敞开式玩具柜（盒）和足够的桌面玩具（生均3件以上）。（参见附表）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xml:space="preserve">    3.卫生保健设施设备。配有防寒、防暑及消毒设备，有便于幼儿自由使用的流水洗手设施和流水冲洗的幼儿专用蹲式厕所；有饮水设备、毛巾架，幼儿每人一巾一杯，并有备用的换洗毛巾；保健室设置符合卫生要求，配有常规体检设备、消毒设备和非处方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施</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设</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备</w:t>
            </w: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xml:space="preserve">    4.生活设施设备。有符合幼儿身高的床（每个幼儿有独立床位和床上用品）；厨房有炊具、餐具、消毒设备，有食品储存和食品加工设备；正式开办后应取得《卫生许可证》。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5.安全保卫设施。</w:t>
            </w:r>
            <w:r>
              <w:rPr>
                <w:rFonts w:hint="eastAsia"/>
                <w:strike w:val="0"/>
                <w:dstrike w:val="0"/>
                <w:kern w:val="0"/>
                <w:sz w:val="24"/>
                <w:szCs w:val="24"/>
                <w:highlight w:val="none"/>
                <w:lang w:eastAsia="zh-CN"/>
              </w:rPr>
              <w:t>按照《中小学、幼儿园安全防范要求》（</w:t>
            </w:r>
            <w:r>
              <w:rPr>
                <w:rFonts w:hint="eastAsia"/>
                <w:strike w:val="0"/>
                <w:dstrike w:val="0"/>
                <w:kern w:val="0"/>
                <w:sz w:val="24"/>
                <w:szCs w:val="24"/>
                <w:highlight w:val="none"/>
                <w:lang w:val="en-US" w:eastAsia="zh-CN"/>
              </w:rPr>
              <w:t>GB/T29315-2022</w:t>
            </w:r>
            <w:r>
              <w:rPr>
                <w:rFonts w:hint="eastAsia"/>
                <w:strike w:val="0"/>
                <w:dstrike w:val="0"/>
                <w:kern w:val="0"/>
                <w:sz w:val="24"/>
                <w:szCs w:val="24"/>
                <w:highlight w:val="none"/>
                <w:lang w:eastAsia="zh-CN"/>
              </w:rPr>
              <w:t>）建设与管理。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人</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员</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安</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排</w:t>
            </w: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1.园长。园长符合任职条件，具有</w:t>
            </w:r>
            <w:r>
              <w:rPr>
                <w:rFonts w:hint="default" w:ascii="Times New Roman" w:hAnsi="Times New Roman" w:cs="Times New Roman"/>
                <w:kern w:val="0"/>
                <w:sz w:val="24"/>
                <w:szCs w:val="24"/>
                <w:highlight w:val="none"/>
              </w:rPr>
              <w:t>幼儿师范学校毕业及其以上学历，有</w:t>
            </w:r>
            <w:r>
              <w:rPr>
                <w:rFonts w:hint="eastAsia" w:cs="Times New Roman"/>
                <w:kern w:val="0"/>
                <w:sz w:val="24"/>
                <w:szCs w:val="24"/>
                <w:highlight w:val="none"/>
                <w:lang w:val="en-US" w:eastAsia="zh-CN"/>
              </w:rPr>
              <w:t>5</w:t>
            </w:r>
            <w:r>
              <w:rPr>
                <w:rFonts w:hint="default" w:ascii="Times New Roman" w:hAnsi="Times New Roman" w:cs="Times New Roman"/>
                <w:kern w:val="0"/>
                <w:sz w:val="24"/>
                <w:szCs w:val="24"/>
                <w:highlight w:val="none"/>
              </w:rPr>
              <w:t>年以上教育教学管理经验，</w:t>
            </w:r>
            <w:r>
              <w:rPr>
                <w:rFonts w:hint="default" w:ascii="Times New Roman" w:hAnsi="Times New Roman" w:cs="Times New Roman"/>
                <w:color w:val="auto"/>
                <w:kern w:val="0"/>
                <w:sz w:val="24"/>
                <w:szCs w:val="24"/>
                <w:highlight w:val="none"/>
                <w:lang w:eastAsia="zh-CN"/>
              </w:rPr>
              <w:t>获得</w:t>
            </w:r>
            <w:r>
              <w:rPr>
                <w:rFonts w:hint="eastAsia" w:cs="Times New Roman"/>
                <w:color w:val="auto"/>
                <w:kern w:val="0"/>
                <w:sz w:val="24"/>
                <w:szCs w:val="24"/>
                <w:highlight w:val="none"/>
                <w:lang w:eastAsia="zh-CN"/>
              </w:rPr>
              <w:t>教育部门认可的</w:t>
            </w:r>
            <w:r>
              <w:rPr>
                <w:rFonts w:hint="default" w:ascii="Times New Roman" w:hAnsi="Times New Roman" w:cs="Times New Roman"/>
                <w:kern w:val="0"/>
                <w:sz w:val="24"/>
                <w:szCs w:val="24"/>
                <w:highlight w:val="none"/>
              </w:rPr>
              <w:t>园长任职资格</w:t>
            </w:r>
            <w:r>
              <w:rPr>
                <w:rFonts w:hint="default" w:ascii="Times New Roman" w:hAnsi="Times New Roman" w:cs="Times New Roman"/>
                <w:kern w:val="0"/>
                <w:sz w:val="24"/>
                <w:szCs w:val="24"/>
                <w:highlight w:val="none"/>
                <w:lang w:eastAsia="zh-CN"/>
              </w:rPr>
              <w:t>，</w:t>
            </w:r>
            <w:r>
              <w:rPr>
                <w:rFonts w:hint="default" w:ascii="Times New Roman" w:hAnsi="Times New Roman" w:cs="Times New Roman"/>
                <w:kern w:val="0"/>
                <w:sz w:val="24"/>
                <w:szCs w:val="24"/>
                <w:highlight w:val="none"/>
              </w:rPr>
              <w:t>年龄在６５岁以下，身体健康，能坚持幼儿园日常工作。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2.保教人员。根据保育教育需要配齐配足教师和保育员。标准班额每班至少配备2名教师、1名保育员；聘任的教师应当取得相应教师资格，保育员应当具备高中毕业及以上学历，并受过幼儿保健职业培训；教师和保育员以专职为主，年龄一般不超过60岁。</w:t>
            </w:r>
            <w:r>
              <w:rPr>
                <w:rFonts w:hint="eastAsia"/>
                <w:kern w:val="0"/>
                <w:sz w:val="24"/>
                <w:szCs w:val="24"/>
                <w:highlight w:val="none"/>
                <w:lang w:val="en-US" w:eastAsia="zh-CN"/>
              </w:rPr>
              <w:t>聘用外籍教师应符合国家有关规定。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xml:space="preserve">    3.教辅及行政人员。配备专职的卫生保健、安全保卫等人员并持证上岗，其他有执业资格要求的岗位按国家规定聘任。其中专职保安员按100名以下、100名以上幼儿的分别配1名、2名专职保安员；财会人员应</w:t>
            </w:r>
            <w:r>
              <w:rPr>
                <w:rFonts w:hint="eastAsia"/>
                <w:kern w:val="0"/>
                <w:sz w:val="24"/>
                <w:szCs w:val="24"/>
                <w:highlight w:val="none"/>
              </w:rPr>
              <w:t>具备从事会计工作所需要的专业能力</w:t>
            </w:r>
            <w:r>
              <w:rPr>
                <w:kern w:val="0"/>
                <w:sz w:val="24"/>
                <w:szCs w:val="24"/>
                <w:highlight w:val="none"/>
              </w:rPr>
              <w:t>；其他教辅人员按国家相关管理部门的要求配备。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eastAsia="仿宋_GB2312"/>
                <w:kern w:val="0"/>
                <w:sz w:val="24"/>
                <w:szCs w:val="24"/>
                <w:highlight w:val="none"/>
                <w:lang w:eastAsia="zh-CN"/>
              </w:rPr>
            </w:pPr>
            <w:r>
              <w:rPr>
                <w:kern w:val="0"/>
                <w:sz w:val="24"/>
                <w:szCs w:val="24"/>
                <w:highlight w:val="none"/>
              </w:rPr>
              <w:t xml:space="preserve">    4.人员健康。各类人员无慢性传染性疾病和精神病，并取得</w:t>
            </w:r>
            <w:r>
              <w:rPr>
                <w:rFonts w:hint="eastAsia"/>
                <w:kern w:val="0"/>
                <w:sz w:val="24"/>
                <w:szCs w:val="24"/>
                <w:highlight w:val="none"/>
                <w:lang w:eastAsia="zh-CN"/>
              </w:rPr>
              <w:t>《托幼机构工作人员</w:t>
            </w:r>
            <w:r>
              <w:rPr>
                <w:kern w:val="0"/>
                <w:sz w:val="24"/>
                <w:szCs w:val="24"/>
                <w:highlight w:val="none"/>
              </w:rPr>
              <w:t>健康合格证</w:t>
            </w:r>
            <w:r>
              <w:rPr>
                <w:rFonts w:hint="eastAsia"/>
                <w:kern w:val="0"/>
                <w:sz w:val="24"/>
                <w:szCs w:val="24"/>
                <w:highlight w:val="none"/>
                <w:lang w:eastAsia="zh-CN"/>
              </w:rPr>
              <w:t>》</w:t>
            </w:r>
            <w:r>
              <w:rPr>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rFonts w:hint="default" w:eastAsia="仿宋_GB2312"/>
                <w:kern w:val="0"/>
                <w:sz w:val="24"/>
                <w:szCs w:val="24"/>
                <w:highlight w:val="none"/>
                <w:lang w:val="en-US" w:eastAsia="zh-CN"/>
              </w:rPr>
            </w:pPr>
            <w:r>
              <w:rPr>
                <w:rFonts w:hint="eastAsia"/>
                <w:kern w:val="0"/>
                <w:sz w:val="24"/>
                <w:szCs w:val="24"/>
                <w:highlight w:val="none"/>
                <w:lang w:val="en-US" w:eastAsia="zh-CN"/>
              </w:rPr>
              <w:t>5.从业禁止规定。幼儿园不得聘用有下列情形的人员</w:t>
            </w:r>
            <w:r>
              <w:rPr>
                <w:rFonts w:hint="eastAsia"/>
                <w:kern w:val="0"/>
                <w:sz w:val="24"/>
                <w:szCs w:val="24"/>
                <w:highlight w:val="none"/>
                <w:lang w:eastAsia="zh-CN"/>
              </w:rPr>
              <w:t>：</w:t>
            </w:r>
            <w:r>
              <w:rPr>
                <w:rFonts w:hint="eastAsia"/>
                <w:kern w:val="0"/>
                <w:sz w:val="24"/>
                <w:szCs w:val="24"/>
                <w:highlight w:val="none"/>
              </w:rPr>
              <w:t>受到剥夺政治权利或者因故意犯罪受到有期徒刑以上刑事处罚的；因卖淫、嫖娼、吸毒、赌博等违法行为受到治安管理处罚的；因虐待、性骚扰、体罚或者侮辱学生等情形被开除或者解聘的；实施其他被纳入教育领域从业禁止范围的行为的</w:t>
            </w:r>
            <w:r>
              <w:rPr>
                <w:rFonts w:hint="eastAsia"/>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办</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经</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费</w:t>
            </w: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xml:space="preserve">   举办者具备与举办幼儿园特色、规模相适应的经济实力，其净资产或者货币资金能够满足学校建设和发展的需要。开办资金（或注册资金）不少于本市上年度公办幼儿园公共财政生均教育事业费支出的30%（按照申办的办学总规模计算，不含用地、建筑、设备设施等投入和向学生收取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部</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理</w:t>
            </w: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1.办</w:t>
            </w:r>
            <w:r>
              <w:rPr>
                <w:rFonts w:hint="eastAsia"/>
                <w:kern w:val="0"/>
                <w:sz w:val="24"/>
                <w:szCs w:val="24"/>
                <w:highlight w:val="none"/>
                <w:lang w:val="en-US" w:eastAsia="zh-CN"/>
              </w:rPr>
              <w:t>园</w:t>
            </w:r>
            <w:r>
              <w:rPr>
                <w:kern w:val="0"/>
                <w:sz w:val="24"/>
                <w:szCs w:val="24"/>
                <w:highlight w:val="none"/>
              </w:rPr>
              <w:t>章程。</w:t>
            </w:r>
            <w:r>
              <w:rPr>
                <w:rFonts w:hint="eastAsia"/>
                <w:kern w:val="0"/>
                <w:sz w:val="24"/>
                <w:szCs w:val="24"/>
                <w:highlight w:val="none"/>
                <w:lang w:val="en-US" w:eastAsia="zh-CN"/>
              </w:rPr>
              <w:t>章程</w:t>
            </w:r>
            <w:r>
              <w:rPr>
                <w:rFonts w:hint="eastAsia"/>
                <w:kern w:val="0"/>
                <w:sz w:val="24"/>
                <w:szCs w:val="24"/>
                <w:highlight w:val="none"/>
              </w:rPr>
              <w:t>应包含</w:t>
            </w:r>
            <w:r>
              <w:rPr>
                <w:rFonts w:hint="eastAsia"/>
                <w:kern w:val="0"/>
                <w:sz w:val="24"/>
                <w:szCs w:val="24"/>
                <w:highlight w:val="none"/>
                <w:lang w:eastAsia="zh-CN"/>
              </w:rPr>
              <w:t>：</w:t>
            </w:r>
            <w:r>
              <w:rPr>
                <w:rFonts w:hint="eastAsia"/>
                <w:kern w:val="0"/>
                <w:sz w:val="24"/>
                <w:szCs w:val="24"/>
                <w:highlight w:val="none"/>
                <w:lang w:val="en-US" w:eastAsia="zh-CN"/>
              </w:rPr>
              <w:t>幼儿园</w:t>
            </w:r>
            <w:r>
              <w:rPr>
                <w:rFonts w:hint="eastAsia"/>
                <w:kern w:val="0"/>
                <w:sz w:val="24"/>
                <w:szCs w:val="24"/>
                <w:highlight w:val="none"/>
              </w:rPr>
              <w:t>的名称、住所、办学地址、法人属性；举办者的权利义务，举办者变更、权益转让的办法；办学宗旨、发展定位、层次、类型、规模、形式等；</w:t>
            </w:r>
            <w:r>
              <w:rPr>
                <w:rFonts w:hint="eastAsia"/>
                <w:kern w:val="0"/>
                <w:sz w:val="24"/>
                <w:szCs w:val="24"/>
                <w:highlight w:val="none"/>
                <w:lang w:val="en-US" w:eastAsia="zh-CN"/>
              </w:rPr>
              <w:t>幼儿园</w:t>
            </w:r>
            <w:r>
              <w:rPr>
                <w:rFonts w:hint="eastAsia"/>
                <w:kern w:val="0"/>
                <w:sz w:val="24"/>
                <w:szCs w:val="24"/>
                <w:highlight w:val="none"/>
              </w:rPr>
              <w:t>开办资金、注册资本，资产的来源、性质等；理事会、董事会或者其他形式决策机构和监督机构的产生方法、人员构成、任期、议事规则等；</w:t>
            </w:r>
            <w:r>
              <w:rPr>
                <w:rFonts w:hint="eastAsia"/>
                <w:kern w:val="0"/>
                <w:sz w:val="24"/>
                <w:szCs w:val="24"/>
                <w:highlight w:val="none"/>
                <w:lang w:val="en-US" w:eastAsia="zh-CN"/>
              </w:rPr>
              <w:t>幼儿园</w:t>
            </w:r>
            <w:r>
              <w:rPr>
                <w:rFonts w:hint="eastAsia"/>
                <w:kern w:val="0"/>
                <w:sz w:val="24"/>
                <w:szCs w:val="24"/>
                <w:highlight w:val="none"/>
              </w:rPr>
              <w:t>党组织负责人或者代表进入</w:t>
            </w:r>
            <w:r>
              <w:rPr>
                <w:rFonts w:hint="eastAsia"/>
                <w:kern w:val="0"/>
                <w:sz w:val="24"/>
                <w:szCs w:val="24"/>
                <w:highlight w:val="none"/>
                <w:lang w:val="en-US" w:eastAsia="zh-CN"/>
              </w:rPr>
              <w:t>幼儿园</w:t>
            </w:r>
            <w:r>
              <w:rPr>
                <w:rFonts w:hint="eastAsia"/>
                <w:kern w:val="0"/>
                <w:sz w:val="24"/>
                <w:szCs w:val="24"/>
                <w:highlight w:val="none"/>
              </w:rPr>
              <w:t>决策机构和监督机构的程序；</w:t>
            </w:r>
            <w:r>
              <w:rPr>
                <w:rFonts w:hint="eastAsia"/>
                <w:kern w:val="0"/>
                <w:sz w:val="24"/>
                <w:szCs w:val="24"/>
                <w:highlight w:val="none"/>
                <w:lang w:eastAsia="zh-CN"/>
              </w:rPr>
              <w:t>幼儿园</w:t>
            </w:r>
            <w:r>
              <w:rPr>
                <w:rFonts w:hint="eastAsia"/>
                <w:kern w:val="0"/>
                <w:sz w:val="24"/>
                <w:szCs w:val="24"/>
                <w:highlight w:val="none"/>
              </w:rPr>
              <w:t>的法定代表人；</w:t>
            </w:r>
            <w:r>
              <w:rPr>
                <w:rFonts w:hint="eastAsia"/>
                <w:kern w:val="0"/>
                <w:sz w:val="24"/>
                <w:szCs w:val="24"/>
                <w:highlight w:val="none"/>
                <w:lang w:eastAsia="zh-CN"/>
              </w:rPr>
              <w:t>幼儿园</w:t>
            </w:r>
            <w:r>
              <w:rPr>
                <w:rFonts w:hint="eastAsia"/>
                <w:kern w:val="0"/>
                <w:sz w:val="24"/>
                <w:szCs w:val="24"/>
                <w:highlight w:val="none"/>
              </w:rPr>
              <w:t>自行终止的事由，剩余资产处置的办法与程序；章程修改程序。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2.决策机构。设立</w:t>
            </w:r>
            <w:r>
              <w:rPr>
                <w:rFonts w:hint="eastAsia"/>
                <w:kern w:val="0"/>
                <w:sz w:val="24"/>
                <w:szCs w:val="24"/>
                <w:highlight w:val="none"/>
                <w:lang w:eastAsia="zh-CN"/>
              </w:rPr>
              <w:t>幼儿园</w:t>
            </w:r>
            <w:r>
              <w:rPr>
                <w:rFonts w:hint="eastAsia"/>
                <w:strike w:val="0"/>
                <w:dstrike w:val="0"/>
                <w:kern w:val="0"/>
                <w:sz w:val="24"/>
                <w:szCs w:val="24"/>
                <w:highlight w:val="none"/>
                <w:lang w:eastAsia="zh-CN"/>
              </w:rPr>
              <w:t>理事会、董事会</w:t>
            </w:r>
            <w:r>
              <w:rPr>
                <w:kern w:val="0"/>
                <w:sz w:val="24"/>
                <w:szCs w:val="24"/>
                <w:highlight w:val="none"/>
              </w:rPr>
              <w:t>或其他形式的决策机构</w:t>
            </w:r>
            <w:r>
              <w:rPr>
                <w:strike w:val="0"/>
                <w:dstrike w:val="0"/>
                <w:kern w:val="0"/>
                <w:sz w:val="24"/>
                <w:szCs w:val="24"/>
                <w:highlight w:val="none"/>
              </w:rPr>
              <w:t>，</w:t>
            </w:r>
            <w:r>
              <w:rPr>
                <w:rFonts w:hint="eastAsia"/>
                <w:strike w:val="0"/>
                <w:dstrike w:val="0"/>
                <w:kern w:val="0"/>
                <w:sz w:val="24"/>
                <w:szCs w:val="24"/>
                <w:highlight w:val="none"/>
                <w:lang w:eastAsia="zh-CN"/>
              </w:rPr>
              <w:t>并</w:t>
            </w:r>
            <w:r>
              <w:rPr>
                <w:kern w:val="0"/>
                <w:sz w:val="24"/>
                <w:szCs w:val="24"/>
                <w:highlight w:val="none"/>
              </w:rPr>
              <w:t>设立</w:t>
            </w:r>
            <w:r>
              <w:rPr>
                <w:rFonts w:hint="eastAsia"/>
                <w:kern w:val="0"/>
                <w:sz w:val="24"/>
                <w:szCs w:val="24"/>
                <w:highlight w:val="none"/>
                <w:lang w:val="en-US" w:eastAsia="zh-CN"/>
              </w:rPr>
              <w:t>相应的</w:t>
            </w:r>
            <w:r>
              <w:rPr>
                <w:kern w:val="0"/>
                <w:sz w:val="24"/>
                <w:szCs w:val="24"/>
                <w:highlight w:val="none"/>
              </w:rPr>
              <w:t>监事会（监事）。决策机构成员由</w:t>
            </w:r>
            <w:r>
              <w:rPr>
                <w:rFonts w:hint="eastAsia"/>
                <w:kern w:val="0"/>
                <w:sz w:val="24"/>
                <w:szCs w:val="24"/>
                <w:highlight w:val="none"/>
              </w:rPr>
              <w:t>举办者或者其代表、校长、党组织负责人、教职工代表</w:t>
            </w:r>
            <w:r>
              <w:rPr>
                <w:rFonts w:hint="eastAsia"/>
                <w:kern w:val="0"/>
                <w:sz w:val="24"/>
                <w:szCs w:val="24"/>
                <w:highlight w:val="none"/>
                <w:lang w:val="en-US" w:eastAsia="zh-CN"/>
              </w:rPr>
              <w:t>等共同</w:t>
            </w:r>
            <w:r>
              <w:rPr>
                <w:kern w:val="0"/>
                <w:sz w:val="24"/>
                <w:szCs w:val="24"/>
                <w:highlight w:val="none"/>
              </w:rPr>
              <w:t>组成（五人以上单数），其中三分之一以上成员具有五年以上教育教学经验（经历）。有犯罪记录、无民事行为能力或者限制行为能力者不得在</w:t>
            </w:r>
            <w:r>
              <w:rPr>
                <w:rFonts w:hint="eastAsia"/>
                <w:kern w:val="0"/>
                <w:sz w:val="24"/>
                <w:szCs w:val="24"/>
                <w:highlight w:val="none"/>
                <w:lang w:eastAsia="zh-CN"/>
              </w:rPr>
              <w:t>幼儿园</w:t>
            </w:r>
            <w:r>
              <w:rPr>
                <w:kern w:val="0"/>
                <w:sz w:val="24"/>
                <w:szCs w:val="24"/>
                <w:highlight w:val="none"/>
              </w:rPr>
              <w:t>决策机构、监事会、行政机构任职。一个自然人</w:t>
            </w:r>
            <w:r>
              <w:rPr>
                <w:rFonts w:hint="eastAsia"/>
                <w:kern w:val="0"/>
                <w:sz w:val="24"/>
                <w:szCs w:val="24"/>
                <w:highlight w:val="none"/>
                <w:lang w:eastAsia="zh-CN"/>
              </w:rPr>
              <w:t>及其直系亲属</w:t>
            </w:r>
            <w:r>
              <w:rPr>
                <w:kern w:val="0"/>
                <w:sz w:val="24"/>
                <w:szCs w:val="24"/>
                <w:highlight w:val="none"/>
              </w:rPr>
              <w:t>不得同时在同一所</w:t>
            </w:r>
            <w:r>
              <w:rPr>
                <w:rFonts w:hint="eastAsia"/>
                <w:kern w:val="0"/>
                <w:sz w:val="24"/>
                <w:szCs w:val="24"/>
                <w:highlight w:val="none"/>
                <w:lang w:eastAsia="zh-CN"/>
              </w:rPr>
              <w:t>幼儿园</w:t>
            </w:r>
            <w:r>
              <w:rPr>
                <w:kern w:val="0"/>
                <w:sz w:val="24"/>
                <w:szCs w:val="24"/>
                <w:highlight w:val="none"/>
              </w:rPr>
              <w:t>的决策机构、监事会任职。</w:t>
            </w:r>
            <w:r>
              <w:rPr>
                <w:rFonts w:hint="eastAsia"/>
                <w:kern w:val="0"/>
                <w:sz w:val="24"/>
                <w:szCs w:val="24"/>
                <w:highlight w:val="none"/>
                <w:lang w:eastAsia="zh-CN"/>
              </w:rPr>
              <w:t>幼儿园</w:t>
            </w:r>
            <w:r>
              <w:rPr>
                <w:kern w:val="0"/>
                <w:sz w:val="24"/>
                <w:szCs w:val="24"/>
                <w:highlight w:val="none"/>
              </w:rPr>
              <w:t>法定代表人由</w:t>
            </w:r>
            <w:r>
              <w:rPr>
                <w:rFonts w:hint="eastAsia"/>
                <w:kern w:val="0"/>
                <w:sz w:val="24"/>
                <w:szCs w:val="24"/>
                <w:highlight w:val="none"/>
              </w:rPr>
              <w:t>理事长</w:t>
            </w:r>
            <w:r>
              <w:rPr>
                <w:rFonts w:hint="eastAsia"/>
                <w:kern w:val="0"/>
                <w:sz w:val="24"/>
                <w:szCs w:val="24"/>
                <w:highlight w:val="none"/>
                <w:lang w:eastAsia="zh-CN"/>
              </w:rPr>
              <w:t>（</w:t>
            </w:r>
            <w:r>
              <w:rPr>
                <w:kern w:val="0"/>
                <w:sz w:val="24"/>
                <w:szCs w:val="24"/>
                <w:highlight w:val="none"/>
              </w:rPr>
              <w:t>董事长</w:t>
            </w:r>
            <w:r>
              <w:rPr>
                <w:rFonts w:hint="eastAsia"/>
                <w:kern w:val="0"/>
                <w:sz w:val="24"/>
                <w:szCs w:val="24"/>
                <w:highlight w:val="none"/>
                <w:lang w:eastAsia="zh-CN"/>
              </w:rPr>
              <w:t>）</w:t>
            </w:r>
            <w:r>
              <w:rPr>
                <w:kern w:val="0"/>
                <w:sz w:val="24"/>
                <w:szCs w:val="24"/>
                <w:highlight w:val="none"/>
              </w:rPr>
              <w:t>或者校长担任。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kern w:val="0"/>
                <w:sz w:val="24"/>
                <w:szCs w:val="24"/>
                <w:highlight w:val="none"/>
              </w:rPr>
            </w:pPr>
            <w:r>
              <w:rPr>
                <w:rFonts w:hint="eastAsia"/>
                <w:kern w:val="0"/>
                <w:sz w:val="24"/>
                <w:szCs w:val="24"/>
                <w:highlight w:val="none"/>
                <w:lang w:val="en-US" w:eastAsia="zh-CN"/>
              </w:rPr>
              <w:t>3</w:t>
            </w:r>
            <w:r>
              <w:rPr>
                <w:rFonts w:hint="eastAsia"/>
                <w:kern w:val="0"/>
                <w:sz w:val="24"/>
                <w:szCs w:val="24"/>
                <w:highlight w:val="none"/>
              </w:rPr>
              <w:t>.</w:t>
            </w:r>
            <w:r>
              <w:rPr>
                <w:rFonts w:hint="eastAsia"/>
                <w:kern w:val="0"/>
                <w:sz w:val="24"/>
                <w:szCs w:val="24"/>
                <w:highlight w:val="none"/>
                <w:lang w:val="en-US" w:eastAsia="zh-CN"/>
              </w:rPr>
              <w:t>党组织建设。幼儿园应建立基层</w:t>
            </w:r>
            <w:r>
              <w:rPr>
                <w:rFonts w:hint="eastAsia"/>
                <w:kern w:val="0"/>
                <w:sz w:val="24"/>
                <w:szCs w:val="24"/>
                <w:highlight w:val="none"/>
              </w:rPr>
              <w:t>党组织，建立党组织参与决策和监督制度，建立党建经费、活动场所保障机制</w:t>
            </w:r>
            <w:r>
              <w:rPr>
                <w:rFonts w:hint="eastAsia"/>
                <w:kern w:val="0"/>
                <w:sz w:val="24"/>
                <w:szCs w:val="24"/>
                <w:highlight w:val="none"/>
                <w:lang w:eastAsia="zh-CN"/>
              </w:rPr>
              <w:t>，建立党组织领导下的</w:t>
            </w:r>
            <w:r>
              <w:rPr>
                <w:rFonts w:hint="eastAsia"/>
                <w:kern w:val="0"/>
                <w:sz w:val="24"/>
                <w:szCs w:val="24"/>
                <w:highlight w:val="none"/>
                <w:lang w:val="en-US" w:eastAsia="zh-CN"/>
              </w:rPr>
              <w:t>意识形态工作责任制，设有专用党员活动场所及专职人员。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kern w:val="0"/>
                <w:sz w:val="24"/>
                <w:szCs w:val="24"/>
                <w:highlight w:val="none"/>
              </w:rPr>
            </w:pPr>
            <w:r>
              <w:rPr>
                <w:rFonts w:hint="eastAsia"/>
                <w:kern w:val="0"/>
                <w:sz w:val="24"/>
                <w:szCs w:val="24"/>
                <w:highlight w:val="none"/>
                <w:lang w:val="en-US" w:eastAsia="zh-CN"/>
              </w:rPr>
              <w:t>4.保育和教育活动。应当遵循儿童身心发展规律，设置、开发以游戏、活动为主要形式的课程。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kern w:val="0"/>
                <w:sz w:val="24"/>
                <w:szCs w:val="24"/>
                <w:highlight w:val="none"/>
              </w:rPr>
            </w:pPr>
            <w:r>
              <w:rPr>
                <w:rFonts w:hint="eastAsia"/>
                <w:kern w:val="0"/>
                <w:sz w:val="24"/>
                <w:szCs w:val="24"/>
                <w:highlight w:val="none"/>
                <w:lang w:val="en-US" w:eastAsia="zh-CN"/>
              </w:rPr>
              <w:t>5</w:t>
            </w:r>
            <w:r>
              <w:rPr>
                <w:kern w:val="0"/>
                <w:sz w:val="24"/>
                <w:szCs w:val="24"/>
                <w:highlight w:val="none"/>
              </w:rPr>
              <w:t>.其他。设立</w:t>
            </w:r>
            <w:r>
              <w:rPr>
                <w:rFonts w:hint="eastAsia"/>
                <w:kern w:val="0"/>
                <w:sz w:val="24"/>
                <w:szCs w:val="24"/>
                <w:highlight w:val="none"/>
                <w:lang w:val="en-US" w:eastAsia="zh-CN"/>
              </w:rPr>
              <w:t>办公室、教学、财务、人事等</w:t>
            </w:r>
            <w:r>
              <w:rPr>
                <w:kern w:val="0"/>
                <w:sz w:val="24"/>
                <w:szCs w:val="24"/>
                <w:highlight w:val="none"/>
              </w:rPr>
              <w:t>行政机构，同时建立教职工（代表）大会和工会等。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其他</w:t>
            </w:r>
          </w:p>
        </w:tc>
        <w:tc>
          <w:tcPr>
            <w:tcW w:w="8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kern w:val="0"/>
                <w:sz w:val="24"/>
                <w:szCs w:val="24"/>
                <w:highlight w:val="none"/>
              </w:rPr>
            </w:pPr>
            <w:r>
              <w:rPr>
                <w:kern w:val="0"/>
                <w:sz w:val="24"/>
                <w:szCs w:val="24"/>
                <w:highlight w:val="none"/>
              </w:rPr>
              <w:t xml:space="preserve">    本标准适用</w:t>
            </w:r>
            <w:r>
              <w:rPr>
                <w:rFonts w:hint="eastAsia"/>
                <w:kern w:val="0"/>
                <w:sz w:val="24"/>
                <w:szCs w:val="24"/>
                <w:highlight w:val="none"/>
                <w:lang w:eastAsia="zh-CN"/>
              </w:rPr>
              <w:t>于</w:t>
            </w:r>
            <w:r>
              <w:rPr>
                <w:kern w:val="0"/>
                <w:sz w:val="24"/>
                <w:szCs w:val="24"/>
                <w:highlight w:val="none"/>
              </w:rPr>
              <w:t>招收3</w:t>
            </w:r>
            <w:r>
              <w:rPr>
                <w:rFonts w:hint="eastAsia"/>
                <w:kern w:val="0"/>
                <w:sz w:val="24"/>
                <w:szCs w:val="24"/>
                <w:highlight w:val="none"/>
                <w:lang w:val="en-US" w:eastAsia="zh-CN"/>
              </w:rPr>
              <w:t>-</w:t>
            </w:r>
            <w:r>
              <w:rPr>
                <w:kern w:val="0"/>
                <w:sz w:val="24"/>
                <w:szCs w:val="24"/>
                <w:highlight w:val="none"/>
              </w:rPr>
              <w:t>6岁适龄幼儿的民办幼儿园。本标准由武汉市教育局负责解释。</w:t>
            </w:r>
          </w:p>
        </w:tc>
      </w:tr>
    </w:tbl>
    <w:p>
      <w:pPr>
        <w:rPr>
          <w:highlight w:val="none"/>
        </w:rPr>
      </w:pPr>
    </w:p>
    <w:p>
      <w:pPr>
        <w:rPr>
          <w:rFonts w:eastAsia="公文小标宋简"/>
          <w:b/>
          <w:sz w:val="36"/>
          <w:szCs w:val="36"/>
          <w:highlight w:val="none"/>
        </w:rPr>
      </w:pPr>
      <w:r>
        <w:rPr>
          <w:rFonts w:eastAsia="公文小标宋简"/>
          <w:b/>
          <w:sz w:val="36"/>
          <w:szCs w:val="36"/>
          <w:highlight w:val="none"/>
        </w:rPr>
        <w:br w:type="page"/>
      </w:r>
    </w:p>
    <w:p>
      <w:pPr>
        <w:spacing w:afterLines="50"/>
        <w:jc w:val="center"/>
        <w:rPr>
          <w:rFonts w:eastAsia="公文小标宋简"/>
          <w:b/>
          <w:sz w:val="36"/>
          <w:szCs w:val="36"/>
          <w:highlight w:val="none"/>
        </w:rPr>
      </w:pPr>
      <w:r>
        <w:rPr>
          <w:rFonts w:eastAsia="公文小标宋简"/>
          <w:b/>
          <w:sz w:val="36"/>
          <w:szCs w:val="36"/>
          <w:highlight w:val="none"/>
        </w:rPr>
        <w:t>民办幼儿园体育活动设施及教具、玩具参考目录</w:t>
      </w:r>
    </w:p>
    <w:tbl>
      <w:tblPr>
        <w:tblStyle w:val="5"/>
        <w:tblW w:w="9853" w:type="dxa"/>
        <w:jc w:val="center"/>
        <w:tblLayout w:type="autofit"/>
        <w:tblCellMar>
          <w:top w:w="0" w:type="dxa"/>
          <w:left w:w="108" w:type="dxa"/>
          <w:bottom w:w="0" w:type="dxa"/>
          <w:right w:w="108" w:type="dxa"/>
        </w:tblCellMar>
      </w:tblPr>
      <w:tblGrid>
        <w:gridCol w:w="1402"/>
        <w:gridCol w:w="8451"/>
      </w:tblGrid>
      <w:tr>
        <w:tblPrEx>
          <w:tblCellMar>
            <w:top w:w="0" w:type="dxa"/>
            <w:left w:w="108" w:type="dxa"/>
            <w:bottom w:w="0" w:type="dxa"/>
            <w:right w:w="108" w:type="dxa"/>
          </w:tblCellMar>
        </w:tblPrEx>
        <w:trPr>
          <w:trHeight w:val="567"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Cs/>
                <w:color w:val="000000"/>
                <w:kern w:val="0"/>
                <w:sz w:val="28"/>
                <w:szCs w:val="28"/>
                <w:highlight w:val="none"/>
              </w:rPr>
            </w:pPr>
            <w:r>
              <w:rPr>
                <w:rFonts w:hAnsi="黑体" w:eastAsia="黑体"/>
                <w:bCs/>
                <w:color w:val="000000"/>
                <w:kern w:val="0"/>
                <w:sz w:val="28"/>
                <w:szCs w:val="28"/>
                <w:highlight w:val="none"/>
              </w:rPr>
              <w:t>类别</w:t>
            </w:r>
          </w:p>
        </w:tc>
        <w:tc>
          <w:tcPr>
            <w:tcW w:w="84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黑体"/>
                <w:bCs/>
                <w:color w:val="000000"/>
                <w:kern w:val="0"/>
                <w:sz w:val="28"/>
                <w:szCs w:val="28"/>
                <w:highlight w:val="none"/>
              </w:rPr>
            </w:pPr>
            <w:r>
              <w:rPr>
                <w:rFonts w:hAnsi="黑体" w:eastAsia="黑体"/>
                <w:bCs/>
                <w:color w:val="000000"/>
                <w:kern w:val="0"/>
                <w:sz w:val="28"/>
                <w:szCs w:val="28"/>
                <w:highlight w:val="none"/>
              </w:rPr>
              <w:t>名</w:t>
            </w:r>
            <w:r>
              <w:rPr>
                <w:rFonts w:eastAsia="黑体"/>
                <w:bCs/>
                <w:color w:val="000000"/>
                <w:kern w:val="0"/>
                <w:sz w:val="28"/>
                <w:szCs w:val="28"/>
                <w:highlight w:val="none"/>
              </w:rPr>
              <w:t xml:space="preserve">      </w:t>
            </w:r>
            <w:r>
              <w:rPr>
                <w:rFonts w:hAnsi="黑体" w:eastAsia="黑体"/>
                <w:bCs/>
                <w:color w:val="000000"/>
                <w:kern w:val="0"/>
                <w:sz w:val="28"/>
                <w:szCs w:val="28"/>
                <w:highlight w:val="none"/>
              </w:rPr>
              <w:t>称</w:t>
            </w:r>
          </w:p>
        </w:tc>
      </w:tr>
      <w:tr>
        <w:tblPrEx>
          <w:tblCellMar>
            <w:top w:w="0" w:type="dxa"/>
            <w:left w:w="108" w:type="dxa"/>
            <w:bottom w:w="0" w:type="dxa"/>
            <w:right w:w="108" w:type="dxa"/>
          </w:tblCellMar>
        </w:tblPrEx>
        <w:trPr>
          <w:trHeight w:val="851" w:hRule="atLeast"/>
          <w:jc w:val="center"/>
        </w:trPr>
        <w:tc>
          <w:tcPr>
            <w:tcW w:w="140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
                <w:color w:val="000000"/>
                <w:kern w:val="0"/>
                <w:sz w:val="28"/>
                <w:szCs w:val="28"/>
                <w:highlight w:val="none"/>
              </w:rPr>
            </w:pPr>
            <w:r>
              <w:rPr>
                <w:rFonts w:hAnsi="仿宋" w:eastAsia="仿宋"/>
                <w:color w:val="000000"/>
                <w:kern w:val="0"/>
                <w:sz w:val="28"/>
                <w:szCs w:val="28"/>
                <w:highlight w:val="none"/>
              </w:rPr>
              <w:t>体育活动器械</w:t>
            </w:r>
          </w:p>
        </w:tc>
        <w:tc>
          <w:tcPr>
            <w:tcW w:w="8451" w:type="dxa"/>
            <w:tcBorders>
              <w:top w:val="nil"/>
              <w:left w:val="nil"/>
              <w:bottom w:val="single" w:color="auto" w:sz="4" w:space="0"/>
              <w:right w:val="single" w:color="auto" w:sz="4" w:space="0"/>
            </w:tcBorders>
            <w:shd w:val="clear" w:color="auto" w:fill="auto"/>
            <w:vAlign w:val="center"/>
          </w:tcPr>
          <w:p>
            <w:pPr>
              <w:widowControl/>
              <w:spacing w:beforeLines="0" w:afterLines="0" w:line="360" w:lineRule="exact"/>
              <w:jc w:val="left"/>
              <w:rPr>
                <w:rFonts w:hint="default" w:ascii="Times New Roman" w:hAnsi="Times New Roman" w:eastAsia="仿宋" w:cs="Times New Roman"/>
                <w:color w:val="000000"/>
                <w:kern w:val="0"/>
                <w:sz w:val="28"/>
                <w:szCs w:val="28"/>
                <w:highlight w:val="none"/>
                <w:lang w:val="en-US" w:eastAsia="zh-CN" w:bidi="ar-SA"/>
              </w:rPr>
            </w:pPr>
            <w:r>
              <w:rPr>
                <w:rFonts w:hint="eastAsia" w:hAnsi="仿宋" w:eastAsia="仿宋"/>
                <w:color w:val="000000"/>
                <w:kern w:val="0"/>
                <w:sz w:val="28"/>
                <w:szCs w:val="28"/>
                <w:highlight w:val="none"/>
              </w:rPr>
              <w:t>涵盖锻炼幼儿走、跑、钻、跳、爬、平衡、投掷、抓握等体能的体育器械，如</w:t>
            </w:r>
            <w:r>
              <w:rPr>
                <w:rFonts w:hint="eastAsia" w:ascii="仿宋" w:hAnsi="仿宋" w:eastAsia="仿宋"/>
                <w:color w:val="000000"/>
                <w:kern w:val="0"/>
                <w:sz w:val="28"/>
                <w:szCs w:val="28"/>
                <w:highlight w:val="none"/>
              </w:rPr>
              <w:t>攀登架、平衡木、滑梯、跷跷板、钻圈或拱形门、体操垫、皮球、沙包、跳绳</w:t>
            </w:r>
            <w:r>
              <w:rPr>
                <w:rFonts w:hint="eastAsia" w:hAnsi="仿宋" w:eastAsia="仿宋"/>
                <w:color w:val="000000"/>
                <w:kern w:val="0"/>
                <w:sz w:val="28"/>
                <w:szCs w:val="28"/>
                <w:highlight w:val="none"/>
              </w:rPr>
              <w:t>、锥形桶等不少于10种以上户外运动器械</w:t>
            </w:r>
            <w:r>
              <w:rPr>
                <w:rFonts w:hint="eastAsia" w:ascii="仿宋" w:hAnsi="仿宋" w:eastAsia="仿宋"/>
                <w:color w:val="000000"/>
                <w:kern w:val="0"/>
                <w:sz w:val="28"/>
                <w:szCs w:val="28"/>
                <w:highlight w:val="none"/>
              </w:rPr>
              <w:t>。</w:t>
            </w:r>
          </w:p>
        </w:tc>
      </w:tr>
      <w:tr>
        <w:tblPrEx>
          <w:tblCellMar>
            <w:top w:w="0" w:type="dxa"/>
            <w:left w:w="108" w:type="dxa"/>
            <w:bottom w:w="0" w:type="dxa"/>
            <w:right w:w="108" w:type="dxa"/>
          </w:tblCellMar>
        </w:tblPrEx>
        <w:trPr>
          <w:trHeight w:val="851" w:hRule="atLeast"/>
          <w:jc w:val="center"/>
        </w:trPr>
        <w:tc>
          <w:tcPr>
            <w:tcW w:w="140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
                <w:color w:val="000000"/>
                <w:kern w:val="0"/>
                <w:sz w:val="28"/>
                <w:szCs w:val="28"/>
                <w:highlight w:val="none"/>
              </w:rPr>
            </w:pPr>
            <w:r>
              <w:rPr>
                <w:rFonts w:hAnsi="仿宋" w:eastAsia="仿宋"/>
                <w:color w:val="000000"/>
                <w:kern w:val="0"/>
                <w:sz w:val="28"/>
                <w:szCs w:val="28"/>
                <w:highlight w:val="none"/>
              </w:rPr>
              <w:t>角色游戏玩具</w:t>
            </w:r>
          </w:p>
        </w:tc>
        <w:tc>
          <w:tcPr>
            <w:tcW w:w="84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仿宋"/>
                <w:color w:val="000000"/>
                <w:kern w:val="0"/>
                <w:sz w:val="28"/>
                <w:szCs w:val="28"/>
                <w:highlight w:val="none"/>
                <w:lang w:eastAsia="zh-CN"/>
              </w:rPr>
            </w:pPr>
            <w:r>
              <w:rPr>
                <w:rFonts w:hint="eastAsia" w:hAnsi="仿宋" w:eastAsia="仿宋"/>
                <w:color w:val="000000"/>
                <w:kern w:val="0"/>
                <w:sz w:val="28"/>
                <w:szCs w:val="28"/>
                <w:highlight w:val="none"/>
              </w:rPr>
              <w:t>配置娃娃家、小医院、超市等贴近幼儿生活的典型角色游戏材料，</w:t>
            </w:r>
            <w:r>
              <w:rPr>
                <w:rFonts w:hAnsi="仿宋" w:eastAsia="仿宋"/>
                <w:color w:val="000000"/>
                <w:kern w:val="0"/>
                <w:sz w:val="28"/>
                <w:szCs w:val="28"/>
                <w:highlight w:val="none"/>
              </w:rPr>
              <w:t>娃娃、木偶、小</w:t>
            </w:r>
            <w:r>
              <w:rPr>
                <w:rFonts w:hint="eastAsia" w:hAnsi="仿宋" w:eastAsia="仿宋"/>
                <w:color w:val="000000"/>
                <w:kern w:val="0"/>
                <w:sz w:val="28"/>
                <w:szCs w:val="28"/>
                <w:highlight w:val="none"/>
                <w:lang w:eastAsia="zh-CN"/>
              </w:rPr>
              <w:t>家具</w:t>
            </w:r>
            <w:r>
              <w:rPr>
                <w:rFonts w:hAnsi="仿宋" w:eastAsia="仿宋"/>
                <w:color w:val="000000"/>
                <w:kern w:val="0"/>
                <w:sz w:val="28"/>
                <w:szCs w:val="28"/>
                <w:highlight w:val="none"/>
              </w:rPr>
              <w:t>、小炊具等</w:t>
            </w:r>
            <w:r>
              <w:rPr>
                <w:rFonts w:hint="eastAsia" w:hAnsi="仿宋" w:eastAsia="仿宋"/>
                <w:color w:val="000000"/>
                <w:kern w:val="0"/>
                <w:sz w:val="28"/>
                <w:szCs w:val="28"/>
                <w:highlight w:val="none"/>
                <w:lang w:eastAsia="zh-CN"/>
              </w:rPr>
              <w:t>。</w:t>
            </w:r>
          </w:p>
        </w:tc>
      </w:tr>
      <w:tr>
        <w:tblPrEx>
          <w:tblCellMar>
            <w:top w:w="0" w:type="dxa"/>
            <w:left w:w="108" w:type="dxa"/>
            <w:bottom w:w="0" w:type="dxa"/>
            <w:right w:w="108" w:type="dxa"/>
          </w:tblCellMar>
        </w:tblPrEx>
        <w:trPr>
          <w:trHeight w:val="851" w:hRule="atLeast"/>
          <w:jc w:val="center"/>
        </w:trPr>
        <w:tc>
          <w:tcPr>
            <w:tcW w:w="140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
                <w:color w:val="000000"/>
                <w:kern w:val="0"/>
                <w:sz w:val="28"/>
                <w:szCs w:val="28"/>
                <w:highlight w:val="none"/>
              </w:rPr>
            </w:pPr>
            <w:r>
              <w:rPr>
                <w:rFonts w:hAnsi="仿宋" w:eastAsia="仿宋"/>
                <w:color w:val="000000"/>
                <w:kern w:val="0"/>
                <w:sz w:val="28"/>
                <w:szCs w:val="28"/>
                <w:highlight w:val="none"/>
              </w:rPr>
              <w:t>结构游戏玩具</w:t>
            </w:r>
          </w:p>
        </w:tc>
        <w:tc>
          <w:tcPr>
            <w:tcW w:w="84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eastAsia="仿宋"/>
                <w:color w:val="000000"/>
                <w:kern w:val="0"/>
                <w:sz w:val="28"/>
                <w:szCs w:val="28"/>
                <w:highlight w:val="none"/>
              </w:rPr>
            </w:pPr>
            <w:r>
              <w:rPr>
                <w:rFonts w:hint="eastAsia" w:hAnsi="仿宋" w:eastAsia="仿宋"/>
                <w:color w:val="000000"/>
                <w:kern w:val="0"/>
                <w:sz w:val="28"/>
                <w:szCs w:val="28"/>
                <w:highlight w:val="none"/>
              </w:rPr>
              <w:t>各种室内外</w:t>
            </w:r>
            <w:r>
              <w:rPr>
                <w:rFonts w:hAnsi="仿宋" w:eastAsia="仿宋"/>
                <w:color w:val="000000"/>
                <w:kern w:val="0"/>
                <w:sz w:val="28"/>
                <w:szCs w:val="28"/>
                <w:highlight w:val="none"/>
              </w:rPr>
              <w:t>小型、中型、大型</w:t>
            </w:r>
            <w:r>
              <w:rPr>
                <w:rFonts w:hint="eastAsia" w:hAnsi="仿宋" w:eastAsia="仿宋"/>
                <w:color w:val="000000"/>
                <w:kern w:val="0"/>
                <w:sz w:val="28"/>
                <w:szCs w:val="28"/>
                <w:highlight w:val="none"/>
              </w:rPr>
              <w:t>建构</w:t>
            </w:r>
            <w:r>
              <w:rPr>
                <w:rFonts w:hAnsi="仿宋" w:eastAsia="仿宋"/>
                <w:color w:val="000000"/>
                <w:kern w:val="0"/>
                <w:sz w:val="28"/>
                <w:szCs w:val="28"/>
                <w:highlight w:val="none"/>
              </w:rPr>
              <w:t>积木</w:t>
            </w:r>
            <w:r>
              <w:rPr>
                <w:rFonts w:hint="eastAsia" w:hAnsi="仿宋" w:eastAsia="仿宋"/>
                <w:color w:val="000000"/>
                <w:kern w:val="0"/>
                <w:sz w:val="28"/>
                <w:szCs w:val="28"/>
                <w:highlight w:val="none"/>
              </w:rPr>
              <w:t>，</w:t>
            </w:r>
            <w:r>
              <w:rPr>
                <w:rFonts w:hAnsi="仿宋" w:eastAsia="仿宋"/>
                <w:color w:val="000000"/>
                <w:kern w:val="0"/>
                <w:sz w:val="28"/>
                <w:szCs w:val="28"/>
                <w:highlight w:val="none"/>
              </w:rPr>
              <w:t>各种积塑插件、串珠等结构玩具</w:t>
            </w:r>
            <w:r>
              <w:rPr>
                <w:rFonts w:hint="eastAsia" w:hAnsi="仿宋" w:eastAsia="仿宋"/>
                <w:color w:val="000000"/>
                <w:kern w:val="0"/>
                <w:sz w:val="28"/>
                <w:szCs w:val="28"/>
                <w:highlight w:val="none"/>
              </w:rPr>
              <w:t>。</w:t>
            </w:r>
          </w:p>
        </w:tc>
      </w:tr>
      <w:tr>
        <w:tblPrEx>
          <w:tblCellMar>
            <w:top w:w="0" w:type="dxa"/>
            <w:left w:w="108" w:type="dxa"/>
            <w:bottom w:w="0" w:type="dxa"/>
            <w:right w:w="108" w:type="dxa"/>
          </w:tblCellMar>
        </w:tblPrEx>
        <w:trPr>
          <w:trHeight w:val="851" w:hRule="atLeast"/>
          <w:jc w:val="center"/>
        </w:trPr>
        <w:tc>
          <w:tcPr>
            <w:tcW w:w="140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
                <w:color w:val="000000"/>
                <w:kern w:val="0"/>
                <w:sz w:val="28"/>
                <w:szCs w:val="28"/>
                <w:highlight w:val="none"/>
              </w:rPr>
            </w:pPr>
            <w:r>
              <w:rPr>
                <w:rFonts w:hAnsi="仿宋" w:eastAsia="仿宋"/>
                <w:color w:val="000000"/>
                <w:kern w:val="0"/>
                <w:sz w:val="28"/>
                <w:szCs w:val="28"/>
                <w:highlight w:val="none"/>
              </w:rPr>
              <w:t>沙、水教</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
                <w:color w:val="000000"/>
                <w:kern w:val="0"/>
                <w:sz w:val="28"/>
                <w:szCs w:val="28"/>
                <w:highlight w:val="none"/>
              </w:rPr>
            </w:pPr>
            <w:r>
              <w:rPr>
                <w:rFonts w:hAnsi="仿宋" w:eastAsia="仿宋"/>
                <w:color w:val="000000"/>
                <w:kern w:val="0"/>
                <w:sz w:val="28"/>
                <w:szCs w:val="28"/>
                <w:highlight w:val="none"/>
              </w:rPr>
              <w:t>玩具</w:t>
            </w:r>
          </w:p>
        </w:tc>
        <w:tc>
          <w:tcPr>
            <w:tcW w:w="84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仿宋"/>
                <w:color w:val="000000"/>
                <w:kern w:val="0"/>
                <w:sz w:val="28"/>
                <w:szCs w:val="28"/>
                <w:highlight w:val="none"/>
                <w:lang w:eastAsia="zh-CN"/>
              </w:rPr>
            </w:pPr>
            <w:r>
              <w:rPr>
                <w:rFonts w:hAnsi="仿宋" w:eastAsia="仿宋"/>
                <w:color w:val="000000"/>
                <w:kern w:val="0"/>
                <w:sz w:val="28"/>
                <w:szCs w:val="28"/>
                <w:highlight w:val="none"/>
              </w:rPr>
              <w:t>沙池、水池及配套玩具等</w:t>
            </w:r>
            <w:r>
              <w:rPr>
                <w:rFonts w:hint="eastAsia" w:hAnsi="仿宋" w:eastAsia="仿宋"/>
                <w:color w:val="000000"/>
                <w:kern w:val="0"/>
                <w:sz w:val="28"/>
                <w:szCs w:val="28"/>
                <w:highlight w:val="none"/>
                <w:lang w:eastAsia="zh-CN"/>
              </w:rPr>
              <w:t>。</w:t>
            </w:r>
          </w:p>
        </w:tc>
      </w:tr>
      <w:tr>
        <w:tblPrEx>
          <w:tblCellMar>
            <w:top w:w="0" w:type="dxa"/>
            <w:left w:w="108" w:type="dxa"/>
            <w:bottom w:w="0" w:type="dxa"/>
            <w:right w:w="108" w:type="dxa"/>
          </w:tblCellMar>
        </w:tblPrEx>
        <w:trPr>
          <w:trHeight w:val="851" w:hRule="atLeast"/>
          <w:jc w:val="center"/>
        </w:trPr>
        <w:tc>
          <w:tcPr>
            <w:tcW w:w="140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
                <w:color w:val="000000"/>
                <w:kern w:val="0"/>
                <w:sz w:val="28"/>
                <w:szCs w:val="28"/>
                <w:highlight w:val="none"/>
              </w:rPr>
            </w:pPr>
            <w:r>
              <w:rPr>
                <w:rFonts w:hAnsi="仿宋" w:eastAsia="仿宋"/>
                <w:color w:val="000000"/>
                <w:kern w:val="0"/>
                <w:sz w:val="28"/>
                <w:szCs w:val="28"/>
                <w:highlight w:val="none"/>
              </w:rPr>
              <w:t>科学启蒙玩具</w:t>
            </w:r>
          </w:p>
        </w:tc>
        <w:tc>
          <w:tcPr>
            <w:tcW w:w="84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仿宋"/>
                <w:color w:val="000000"/>
                <w:kern w:val="0"/>
                <w:sz w:val="28"/>
                <w:szCs w:val="28"/>
                <w:highlight w:val="none"/>
                <w:lang w:eastAsia="zh-CN"/>
              </w:rPr>
            </w:pPr>
            <w:r>
              <w:rPr>
                <w:rFonts w:hint="eastAsia" w:hAnsi="仿宋" w:eastAsia="仿宋"/>
                <w:color w:val="000000"/>
                <w:kern w:val="0"/>
                <w:sz w:val="28"/>
                <w:szCs w:val="28"/>
                <w:highlight w:val="none"/>
              </w:rPr>
              <w:t>结合幼儿年龄特点投放科学游戏材料，如</w:t>
            </w:r>
            <w:r>
              <w:rPr>
                <w:rFonts w:hAnsi="仿宋" w:eastAsia="仿宋"/>
                <w:color w:val="000000"/>
                <w:kern w:val="0"/>
                <w:sz w:val="28"/>
                <w:szCs w:val="28"/>
                <w:highlight w:val="none"/>
              </w:rPr>
              <w:t>小风车、陀螺、万花筒、放大镜、地球仪、磁铁块、计算器、钟表模型、量杯、天平、塑料彩棍、计算卡片、昆虫盒、水杯、挂图、幻灯片、寒暑计、温度计、地球仪、镜面教具</w:t>
            </w:r>
            <w:r>
              <w:rPr>
                <w:rFonts w:hint="eastAsia" w:hAnsi="仿宋" w:eastAsia="仿宋"/>
                <w:color w:val="000000"/>
                <w:kern w:val="0"/>
                <w:sz w:val="28"/>
                <w:szCs w:val="28"/>
                <w:highlight w:val="none"/>
                <w:lang w:eastAsia="zh-CN"/>
              </w:rPr>
              <w:t>、</w:t>
            </w:r>
            <w:r>
              <w:rPr>
                <w:rFonts w:hAnsi="仿宋" w:eastAsia="仿宋"/>
                <w:color w:val="000000"/>
                <w:kern w:val="0"/>
                <w:sz w:val="28"/>
                <w:szCs w:val="28"/>
                <w:highlight w:val="none"/>
              </w:rPr>
              <w:t>棋类等</w:t>
            </w:r>
            <w:r>
              <w:rPr>
                <w:rFonts w:hint="eastAsia" w:hAnsi="仿宋" w:eastAsia="仿宋"/>
                <w:color w:val="000000"/>
                <w:kern w:val="0"/>
                <w:sz w:val="28"/>
                <w:szCs w:val="28"/>
                <w:highlight w:val="none"/>
                <w:lang w:eastAsia="zh-CN"/>
              </w:rPr>
              <w:t>。</w:t>
            </w:r>
          </w:p>
        </w:tc>
      </w:tr>
      <w:tr>
        <w:tblPrEx>
          <w:tblCellMar>
            <w:top w:w="0" w:type="dxa"/>
            <w:left w:w="108" w:type="dxa"/>
            <w:bottom w:w="0" w:type="dxa"/>
            <w:right w:w="108" w:type="dxa"/>
          </w:tblCellMar>
        </w:tblPrEx>
        <w:trPr>
          <w:trHeight w:val="851" w:hRule="atLeast"/>
          <w:jc w:val="center"/>
        </w:trPr>
        <w:tc>
          <w:tcPr>
            <w:tcW w:w="140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
                <w:color w:val="000000"/>
                <w:kern w:val="0"/>
                <w:sz w:val="28"/>
                <w:szCs w:val="28"/>
                <w:highlight w:val="none"/>
              </w:rPr>
            </w:pPr>
            <w:r>
              <w:rPr>
                <w:rFonts w:hAnsi="仿宋" w:eastAsia="仿宋"/>
                <w:color w:val="000000"/>
                <w:kern w:val="0"/>
                <w:sz w:val="28"/>
                <w:szCs w:val="28"/>
                <w:highlight w:val="none"/>
              </w:rPr>
              <w:t>美工教具</w:t>
            </w:r>
          </w:p>
        </w:tc>
        <w:tc>
          <w:tcPr>
            <w:tcW w:w="84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eastAsia="仿宋"/>
                <w:color w:val="000000"/>
                <w:kern w:val="0"/>
                <w:sz w:val="28"/>
                <w:szCs w:val="28"/>
                <w:highlight w:val="none"/>
              </w:rPr>
            </w:pPr>
            <w:r>
              <w:rPr>
                <w:rFonts w:hAnsi="仿宋" w:eastAsia="仿宋"/>
                <w:color w:val="000000"/>
                <w:kern w:val="0"/>
                <w:sz w:val="28"/>
                <w:szCs w:val="28"/>
                <w:highlight w:val="none"/>
              </w:rPr>
              <w:t>剪刀、画笔、胶水、美工纸、颜料等工具和材料</w:t>
            </w:r>
            <w:r>
              <w:rPr>
                <w:rFonts w:hint="eastAsia" w:hAnsi="仿宋" w:eastAsia="仿宋"/>
                <w:color w:val="000000"/>
                <w:kern w:val="0"/>
                <w:sz w:val="28"/>
                <w:szCs w:val="28"/>
                <w:highlight w:val="none"/>
              </w:rPr>
              <w:t>，</w:t>
            </w:r>
            <w:r>
              <w:rPr>
                <w:rFonts w:hint="eastAsia" w:hAnsi="仿宋" w:eastAsia="仿宋"/>
                <w:color w:val="000000"/>
                <w:kern w:val="0"/>
                <w:sz w:val="28"/>
                <w:szCs w:val="28"/>
                <w:highlight w:val="none"/>
                <w:lang w:eastAsia="zh-CN"/>
              </w:rPr>
              <w:t>以及</w:t>
            </w:r>
            <w:r>
              <w:rPr>
                <w:rFonts w:hint="eastAsia" w:hAnsi="仿宋" w:eastAsia="仿宋"/>
                <w:color w:val="000000"/>
                <w:kern w:val="0"/>
                <w:sz w:val="28"/>
                <w:szCs w:val="28"/>
                <w:highlight w:val="none"/>
              </w:rPr>
              <w:t>废旧低结构美工材料，如棉花、碎布、树枝、树叶、石头等。</w:t>
            </w:r>
          </w:p>
        </w:tc>
      </w:tr>
      <w:tr>
        <w:tblPrEx>
          <w:tblCellMar>
            <w:top w:w="0" w:type="dxa"/>
            <w:left w:w="108" w:type="dxa"/>
            <w:bottom w:w="0" w:type="dxa"/>
            <w:right w:w="108" w:type="dxa"/>
          </w:tblCellMar>
        </w:tblPrEx>
        <w:trPr>
          <w:trHeight w:val="851" w:hRule="atLeast"/>
          <w:jc w:val="center"/>
        </w:trPr>
        <w:tc>
          <w:tcPr>
            <w:tcW w:w="140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
                <w:color w:val="000000"/>
                <w:kern w:val="0"/>
                <w:sz w:val="28"/>
                <w:szCs w:val="28"/>
                <w:highlight w:val="none"/>
              </w:rPr>
            </w:pPr>
            <w:r>
              <w:rPr>
                <w:rFonts w:hAnsi="仿宋" w:eastAsia="仿宋"/>
                <w:color w:val="000000"/>
                <w:kern w:val="0"/>
                <w:sz w:val="28"/>
                <w:szCs w:val="28"/>
                <w:highlight w:val="none"/>
              </w:rPr>
              <w:t>音乐教具</w:t>
            </w:r>
          </w:p>
        </w:tc>
        <w:tc>
          <w:tcPr>
            <w:tcW w:w="84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仿宋"/>
                <w:color w:val="000000"/>
                <w:kern w:val="0"/>
                <w:sz w:val="28"/>
                <w:szCs w:val="28"/>
                <w:highlight w:val="none"/>
                <w:lang w:eastAsia="zh-CN"/>
              </w:rPr>
            </w:pPr>
            <w:r>
              <w:rPr>
                <w:rFonts w:hAnsi="仿宋" w:eastAsia="仿宋"/>
                <w:color w:val="000000"/>
                <w:kern w:val="0"/>
                <w:sz w:val="28"/>
                <w:szCs w:val="28"/>
                <w:highlight w:val="none"/>
              </w:rPr>
              <w:t>儿童打击乐器、鼓、铃、响板、沙锤、三角铁、双响筒等</w:t>
            </w:r>
            <w:r>
              <w:rPr>
                <w:rFonts w:hint="eastAsia" w:hAnsi="仿宋" w:eastAsia="仿宋"/>
                <w:color w:val="000000"/>
                <w:kern w:val="0"/>
                <w:sz w:val="28"/>
                <w:szCs w:val="28"/>
                <w:highlight w:val="none"/>
                <w:lang w:eastAsia="zh-CN"/>
              </w:rPr>
              <w:t>。</w:t>
            </w:r>
          </w:p>
        </w:tc>
      </w:tr>
      <w:tr>
        <w:tblPrEx>
          <w:tblCellMar>
            <w:top w:w="0" w:type="dxa"/>
            <w:left w:w="108" w:type="dxa"/>
            <w:bottom w:w="0" w:type="dxa"/>
            <w:right w:w="108" w:type="dxa"/>
          </w:tblCellMar>
        </w:tblPrEx>
        <w:trPr>
          <w:trHeight w:val="851" w:hRule="atLeast"/>
          <w:jc w:val="center"/>
        </w:trPr>
        <w:tc>
          <w:tcPr>
            <w:tcW w:w="140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
                <w:color w:val="000000"/>
                <w:kern w:val="0"/>
                <w:sz w:val="28"/>
                <w:szCs w:val="28"/>
                <w:highlight w:val="none"/>
              </w:rPr>
            </w:pPr>
            <w:r>
              <w:rPr>
                <w:rFonts w:hAnsi="仿宋" w:eastAsia="仿宋"/>
                <w:color w:val="000000"/>
                <w:kern w:val="0"/>
                <w:sz w:val="28"/>
                <w:szCs w:val="28"/>
                <w:highlight w:val="none"/>
              </w:rPr>
              <w:t>劳动工具</w:t>
            </w:r>
          </w:p>
        </w:tc>
        <w:tc>
          <w:tcPr>
            <w:tcW w:w="84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仿宋"/>
                <w:color w:val="000000"/>
                <w:kern w:val="0"/>
                <w:sz w:val="28"/>
                <w:szCs w:val="28"/>
                <w:highlight w:val="none"/>
                <w:lang w:val="en-US" w:eastAsia="zh-CN"/>
              </w:rPr>
            </w:pPr>
            <w:r>
              <w:rPr>
                <w:rFonts w:hAnsi="仿宋" w:eastAsia="仿宋"/>
                <w:color w:val="000000"/>
                <w:kern w:val="0"/>
                <w:sz w:val="28"/>
                <w:szCs w:val="28"/>
                <w:highlight w:val="none"/>
              </w:rPr>
              <w:t>喷壶、儿童铁锨、小铲子、小锤子等</w:t>
            </w:r>
            <w:r>
              <w:rPr>
                <w:rFonts w:hint="eastAsia" w:hAnsi="仿宋" w:eastAsia="仿宋"/>
                <w:color w:val="000000"/>
                <w:kern w:val="0"/>
                <w:sz w:val="28"/>
                <w:szCs w:val="28"/>
                <w:highlight w:val="none"/>
                <w:lang w:eastAsia="zh-CN"/>
              </w:rPr>
              <w:t>。</w:t>
            </w:r>
          </w:p>
        </w:tc>
      </w:tr>
    </w:tbl>
    <w:p>
      <w:pPr>
        <w:rPr>
          <w:highlight w:val="none"/>
        </w:rPr>
      </w:pPr>
    </w:p>
    <w:p>
      <w:pPr>
        <w:rPr>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简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ZmVlMWQyMmU4YTY0NmViYThkYjhhMjNmYWMxMjMifQ=="/>
  </w:docVars>
  <w:rsids>
    <w:rsidRoot w:val="00172A27"/>
    <w:rsid w:val="038B3165"/>
    <w:rsid w:val="0695059B"/>
    <w:rsid w:val="0E9F33FB"/>
    <w:rsid w:val="118B03B5"/>
    <w:rsid w:val="1FE33550"/>
    <w:rsid w:val="202C6073"/>
    <w:rsid w:val="20B14B30"/>
    <w:rsid w:val="231D38A1"/>
    <w:rsid w:val="26D22DA5"/>
    <w:rsid w:val="2F34B26D"/>
    <w:rsid w:val="31CD2F1E"/>
    <w:rsid w:val="33F5443B"/>
    <w:rsid w:val="34F3C843"/>
    <w:rsid w:val="35CED0F0"/>
    <w:rsid w:val="3BAFC027"/>
    <w:rsid w:val="3E247DF8"/>
    <w:rsid w:val="41036052"/>
    <w:rsid w:val="4B214E2A"/>
    <w:rsid w:val="4BF79946"/>
    <w:rsid w:val="54DF0CD3"/>
    <w:rsid w:val="556212F2"/>
    <w:rsid w:val="55A4193E"/>
    <w:rsid w:val="5B853F3A"/>
    <w:rsid w:val="5CF918F6"/>
    <w:rsid w:val="5DBED30C"/>
    <w:rsid w:val="5DD50CA2"/>
    <w:rsid w:val="5ECC7E12"/>
    <w:rsid w:val="5FDB1674"/>
    <w:rsid w:val="6A38488A"/>
    <w:rsid w:val="6BF3491C"/>
    <w:rsid w:val="6C61079E"/>
    <w:rsid w:val="6D8EA47D"/>
    <w:rsid w:val="6DF67755"/>
    <w:rsid w:val="710F2478"/>
    <w:rsid w:val="71FF307E"/>
    <w:rsid w:val="727B1B10"/>
    <w:rsid w:val="73FE5BDF"/>
    <w:rsid w:val="75F72417"/>
    <w:rsid w:val="777D1E86"/>
    <w:rsid w:val="77B3EF2E"/>
    <w:rsid w:val="77DD3027"/>
    <w:rsid w:val="7AF65005"/>
    <w:rsid w:val="7AFEBD88"/>
    <w:rsid w:val="7CEC652B"/>
    <w:rsid w:val="7CECF390"/>
    <w:rsid w:val="7DC2076C"/>
    <w:rsid w:val="7DFB022C"/>
    <w:rsid w:val="7F5FFCCE"/>
    <w:rsid w:val="7F947D6D"/>
    <w:rsid w:val="7F9FBC20"/>
    <w:rsid w:val="7FE99C16"/>
    <w:rsid w:val="7FFB2724"/>
    <w:rsid w:val="7FFC1846"/>
    <w:rsid w:val="AFEFE496"/>
    <w:rsid w:val="B7379885"/>
    <w:rsid w:val="BDF9812D"/>
    <w:rsid w:val="BE6DF517"/>
    <w:rsid w:val="BEFB84A0"/>
    <w:rsid w:val="C997C8E8"/>
    <w:rsid w:val="DD7BA6C4"/>
    <w:rsid w:val="DDFB85CD"/>
    <w:rsid w:val="F3BF45BE"/>
    <w:rsid w:val="F3FC10A1"/>
    <w:rsid w:val="F777DE12"/>
    <w:rsid w:val="F7DF8F92"/>
    <w:rsid w:val="F7E7F6A3"/>
    <w:rsid w:val="F9D7466B"/>
    <w:rsid w:val="FCD6553C"/>
    <w:rsid w:val="FD6E6042"/>
    <w:rsid w:val="FF3D34C0"/>
    <w:rsid w:val="FFA81DB3"/>
    <w:rsid w:val="FFAFBF4E"/>
    <w:rsid w:val="FFBBEEC7"/>
    <w:rsid w:val="FFF1F0D8"/>
    <w:rsid w:val="FFFF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3126</Words>
  <Characters>3192</Characters>
  <Lines>0</Lines>
  <Paragraphs>0</Paragraphs>
  <TotalTime>5</TotalTime>
  <ScaleCrop>false</ScaleCrop>
  <LinksUpToDate>false</LinksUpToDate>
  <CharactersWithSpaces>3274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2023-03-11T13:17:00Z</dcterms:created>
  <dc:creator>User</dc:creator>
  <cp:lastModifiedBy>thtf</cp:lastModifiedBy>
  <cp:lastPrinted>2023-10-31T15:32:44Z</cp:lastPrinted>
  <dcterms:modified xsi:type="dcterms:W3CDTF">2023-10-31T15:33:07Z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60DE15AFF4BD4CBE8D942B58A311E86F_13</vt:lpwstr>
  </property>
</Properties>
</file>