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t>2023年武汉市初中毕业生体育后备人才招生学校</w:t>
      </w:r>
    </w:p>
    <w:p>
      <w:pPr>
        <w:jc w:val="center"/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</w:rPr>
      </w:pPr>
    </w:p>
    <w:p>
      <w:pPr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（一）江岸区</w:t>
      </w:r>
      <w:r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武汉市第二中学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武汉市第六中学 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武汉市汉铁高级中学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武汉育才高级中学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武汉市实验学校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武汉市第二十中学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（二）江汉区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武汉市第一中学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武汉市第十二中学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武汉市第七中学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武汉市六十八中学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武汉市第十九中学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（三）硚口区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武汉市第十一中学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武汉市第四中学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武汉市第十七中学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武汉市第二十六中学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武汉市第二十九中学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（四）汉阳区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武汉市第三中学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武汉市第二十三中学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武汉市弘桥中学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（五）武昌区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湖北省武昌实验中学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武汉市第十四中学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华中师范大学附属一中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武汉市东湖中学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武汉市第十五中学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湖北大学附属中学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湖北省水果湖高级中学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（六）青山区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武汉市第四十九中学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武钢三中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武汉市钢城第四中学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钢都中学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（七）洪山区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jc w:val="lef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武汉市洪山高级中学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武汉市关山中学</w:t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武汉市马房山中学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（八）武汉经济开发区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武汉开发区第一中学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（九）东湖高新技术开发区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华中科技大学附中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光谷第二高级中学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（十）东西湖区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武汉市吴家山中学   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（十一）蔡甸区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蔡甸区第一中学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（十二）江夏区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江夏区实验高中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武汉市江夏区金口中学</w:t>
      </w:r>
    </w:p>
    <w:p>
      <w:pPr>
        <w:tabs>
          <w:tab w:val="left" w:pos="3402"/>
        </w:tabs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（十三）新洲区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ab/>
      </w:r>
    </w:p>
    <w:p>
      <w:pPr>
        <w:tabs>
          <w:tab w:val="left" w:pos="3402"/>
        </w:tabs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新洲区第一高级中学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新洲区城关高级中学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widowControl w:val="0"/>
        <w:ind w:firstLine="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t>2023年武汉市初中毕业学生体育后备人才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t>田径项目测试办法</w:t>
      </w:r>
    </w:p>
    <w:p>
      <w:pPr>
        <w:ind w:firstLine="48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一、测试时间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4月8日（周六）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二、测试地点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武汉四中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三、主办单位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市教育局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四、测试范围</w:t>
      </w:r>
    </w:p>
    <w:p>
      <w:pPr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江岸区、江汉区、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口区、汉阳区、武昌区、青山区、洪山区、武汉开发区（经开片）、东湖开发区、东湖风景区报名学生。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五、测试分组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分为男子组、女子组两个组别。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六、测试项目（见附表）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七、报名条件、报名人数及要求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1.具备武汉市中考报名资格，身体健康，坚持运动训练，有较高运动水平的初中毕业年级学生。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2.各区男子组限报人数25人，女子组限报人数25人,由各区选拔推荐。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3.每名参加测试的人员限报2项（全能限报1项）。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4.各单位必须按要求填写报名单，经区、学校审查盖章后，于4月6日17:00前将报名表电子稿和盖章后PDF版发送至指定邮箱（12749577@qq.com），一经报名不得以任何理由更改。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5.各单位须为参加测试的人员办理意外保险。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八、资格审查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1.各单位要对报名参测的运动员资格进行严格的审查，按照本方案的规定，严格把关，杜绝弄虚作假、冒名顶替的行为发生。</w:t>
      </w:r>
    </w:p>
    <w:p>
      <w:pPr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2.对弄虚作假、冒名顶替等情况将予以严肃查处。凡发现有违反规定的行为，经查实，取消其测试资格及测试成绩。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九、测试办法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1.测试采用最新田径竞赛规则。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2.测试根据各项目报名人数决定赛次。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3.参测人员须持本人二代身份证、测试证参加测试。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4.参加测试的人员号码由赛会统一分配。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十、评分标准</w:t>
      </w:r>
    </w:p>
    <w:p>
      <w:pPr>
        <w:ind w:firstLine="646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依据近3次武汉市中小学生田径运动会比赛各项目第6名成绩，制定2023年武汉市体育后备人才田径项目资格认定达标标准。</w:t>
      </w:r>
    </w:p>
    <w:p>
      <w:pPr>
        <w:ind w:firstLine="644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十一、医疗保障</w:t>
      </w:r>
    </w:p>
    <w:p>
      <w:pPr>
        <w:ind w:firstLine="64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测试当天除主办单位提供的医疗保障外，各参测单位须随行队医一名，保障测试安全进行。</w:t>
      </w:r>
    </w:p>
    <w:p>
      <w:pPr>
        <w:numPr>
          <w:ilvl w:val="0"/>
          <w:numId w:val="1"/>
        </w:numPr>
        <w:ind w:firstLine="644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本规程解释权属主办单位，未尽事宜另行通知。</w:t>
      </w:r>
    </w:p>
    <w:p>
      <w:pPr>
        <w:ind w:firstLine="0"/>
        <w:rPr>
          <w:rFonts w:ascii="Times New Roman" w:hAnsi="Times New Roman" w:cs="Times New Roman"/>
          <w:color w:val="00000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br w:type="page"/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t>2023年武汉市体育后备人才资格认定田径项目评分标准</w:t>
      </w:r>
    </w:p>
    <w:p>
      <w:pPr>
        <w:widowControl w:val="0"/>
        <w:ind w:firstLine="630"/>
        <w:jc w:val="both"/>
        <w:rPr>
          <w:rFonts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tbl>
      <w:tblPr>
        <w:tblStyle w:val="4"/>
        <w:tblW w:w="86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868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</w:rPr>
              <w:t>项目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</w:rPr>
              <w:t>男子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100米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12.03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13.62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200米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24.79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400米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55.22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1:04.58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800米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02:14.64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2:42.31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1500米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04:37.95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5:48.50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110米栏 / 100米栏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17.67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300米栏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46.85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52.82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跳高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1.50米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1.35米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跳远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5.53米 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4.73米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三级跳远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11.00米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9.86米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铅球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10.13米 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8.43米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铁饼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26.24米 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18.74米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标枪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32.01米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 xml:space="preserve">17.44米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五项全能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2850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四项全能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1628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1516</w:t>
            </w:r>
          </w:p>
        </w:tc>
      </w:tr>
    </w:tbl>
    <w:p>
      <w:pPr>
        <w:ind w:firstLine="141" w:firstLineChars="52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楷体" w:cs="Times New Roman"/>
          <w:sz w:val="28"/>
          <w:szCs w:val="28"/>
        </w:rPr>
        <w:t>备注：速度类项目：“.”表示秒；“:”表示分。</w:t>
      </w:r>
    </w:p>
    <w:p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  <w:sectPr>
          <w:footerReference r:id="rId5" w:type="default"/>
          <w:footerReference r:id="rId6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spacing w:afterLines="50"/>
        <w:jc w:val="center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t>测试项目表</w:t>
      </w:r>
    </w:p>
    <w:tbl>
      <w:tblPr>
        <w:tblStyle w:val="4"/>
        <w:tblW w:w="14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widowControl/>
              <w:ind w:left="1320" w:hanging="1320" w:hangingChars="60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2"/>
              </w:rPr>
              <w:t>项目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</w:t>
            </w:r>
          </w:p>
          <w:p>
            <w:pPr>
              <w:widowControl/>
              <w:ind w:firstLine="280" w:firstLineChars="10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2"/>
              </w:rPr>
              <w:t>组别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一百米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二百米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四百米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八百米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一千五百米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一百米栏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一百一十米栏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三百米栏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跳高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跳远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三级跳远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铅球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铁饼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标枪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四项全能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五项全能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男子组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女子组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2"/>
              </w:rPr>
              <w:t>√</w:t>
            </w:r>
          </w:p>
        </w:tc>
      </w:tr>
    </w:tbl>
    <w:p>
      <w:pPr>
        <w:spacing w:line="300" w:lineRule="exact"/>
        <w:ind w:left="-785" w:leftChars="-378" w:right="-609" w:rightChars="-290" w:hanging="9" w:hangingChars="4"/>
        <w:jc w:val="lef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注：五项全能测试项目为：60米、80米栏、跳远、铅球、800米（分两天进行）。其中80米栏栏高为76.2厘米，栏间距为7.5米，铅球重量男子为4kg、女子为3kg。四项全能测试项目为：110米栏/100米栏、跳高、标枪、1500米/800米（分两天进行）。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宋体" w:cs="Times New Roman"/>
          <w:color w:val="000000"/>
          <w:kern w:val="0"/>
        </w:rPr>
        <w:br w:type="page"/>
      </w:r>
      <w:r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t>2023年武汉市体育后备人才田径项目测试报名表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</w:p>
    <w:p>
      <w:pPr>
        <w:widowControl w:val="0"/>
        <w:ind w:left="-424" w:leftChars="-202" w:firstLine="0"/>
        <w:jc w:val="both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单位（公章）：                                   组别：                领队：               教练员：</w:t>
      </w:r>
    </w:p>
    <w:tbl>
      <w:tblPr>
        <w:tblStyle w:val="4"/>
        <w:tblW w:w="13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41"/>
        <w:gridCol w:w="889"/>
        <w:gridCol w:w="1654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运动员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一百米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二百米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八百米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一千五百米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一百米栏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一百一十米栏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三百米栏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跳高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跳远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铁饼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标枪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四项全能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五项全能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000000"/>
          <w:kern w:val="0"/>
          <w:sz w:val="21"/>
          <w:szCs w:val="24"/>
          <w:lang w:val="en-US" w:eastAsia="zh-CN" w:bidi="ar-SA"/>
        </w:rPr>
      </w:pPr>
    </w:p>
    <w:p>
      <w:pPr>
        <w:ind w:firstLine="0"/>
        <w:rPr>
          <w:rFonts w:ascii="Times New Roman" w:hAnsi="Times New Roman" w:eastAsia="公文小标宋简" w:cs="Times New Roman"/>
          <w:b/>
          <w:bCs/>
          <w:color w:val="000000"/>
          <w:sz w:val="36"/>
          <w:szCs w:val="36"/>
        </w:rPr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kern w:val="0"/>
          <w:sz w:val="36"/>
          <w:szCs w:val="36"/>
        </w:rPr>
        <w:t>2023年武汉市体育后备人才田</w:t>
      </w:r>
      <w:r>
        <w:rPr>
          <w:rFonts w:ascii="Times New Roman" w:hAnsi="Times New Roman" w:eastAsia="公文小标宋简" w:cs="Times New Roman"/>
          <w:b/>
          <w:color w:val="000000"/>
          <w:sz w:val="36"/>
          <w:szCs w:val="36"/>
        </w:rPr>
        <w:t>径</w:t>
      </w:r>
      <w:r>
        <w:rPr>
          <w:rFonts w:ascii="Times New Roman" w:hAnsi="Times New Roman" w:eastAsia="公文小标宋简" w:cs="Times New Roman"/>
          <w:b/>
          <w:bCs/>
          <w:color w:val="000000"/>
          <w:kern w:val="0"/>
          <w:sz w:val="36"/>
          <w:szCs w:val="36"/>
        </w:rPr>
        <w:t>项目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/>
          <w:kern w:val="0"/>
          <w:sz w:val="36"/>
          <w:szCs w:val="36"/>
        </w:rPr>
        <w:t>资格认定测试证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453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武汉市体育后备人才田径项目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87630</wp:posOffset>
                      </wp:positionV>
                      <wp:extent cx="1313815" cy="1739265"/>
                      <wp:effectExtent l="4445" t="4445" r="15240" b="889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13815" cy="173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粘贴照片（公章）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.25pt;margin-top:6.9pt;height:136.95pt;width:103.45pt;z-index:251659264;mso-width-relative:margin;mso-height-relative:margin;" fillcolor="#FFFFFF" filled="t" stroked="t" coordsize="21600,21600" o:gfxdata="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WAmVzXAAAACgEAAA8AAAAAAAAA&#10;AQAgAAAAOAAAAGRycy9kb3ducmV2LnhtbFBLAQIUABQAAAAIAIdO4kBAmIix/AEAAP0DAAAOAAAA&#10;AAAAAAEAIAAAADw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粘贴照片（公章）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    名：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测试项目：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30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身份证号：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>
      <w:bookmarkStart w:id="0" w:name="_GoBack"/>
      <w:bookmarkEnd w:id="0"/>
    </w:p>
    <w:sectPr>
      <w:footerReference r:id="rId7" w:type="default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350" w:right="360"/>
      <w:jc w:val="righ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instrText xml:space="preserve"> PAGE </w:instrTex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end"/>
    </w: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350" w:right="36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instrText xml:space="preserve"> PAGE </w:instrTex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t>8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end"/>
    </w: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350" w:right="360"/>
      <w:jc w:val="righ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instrText xml:space="preserve"> PAGE </w:instrTex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t>13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end"/>
    </w: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350" w:right="36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instrText xml:space="preserve"> PAGE </w:instrTex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t>12</w:t>
    </w: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w:fldChar w:fldCharType="end"/>
    </w:r>
    <w:r>
      <w:rPr>
        <w:rFonts w:ascii="Times New Roman" w:hAnsi="宋体" w:eastAsia="宋体" w:cs="Times New Roman"/>
        <w:kern w:val="2"/>
        <w:sz w:val="28"/>
        <w:szCs w:val="24"/>
        <w:lang w:val="en-US" w:eastAsia="zh-CN" w:bidi="ar-SA"/>
      </w:rPr>
      <w:t>－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  <w:rPr>
        <w:rFonts w:ascii="Times New Roman" w:hAnsi="Times New Roman" w:cs="Times New Roman" w:eastAsiaTheme="majorEastAsia"/>
      </w:rPr>
    </w:pPr>
    <w:r>
      <w:rPr>
        <w:rStyle w:val="6"/>
        <w:rFonts w:ascii="Times New Roman" w:cs="Times New Roman" w:hAnsiTheme="majorEastAsia" w:eastAsiaTheme="majorEastAsia"/>
      </w:rPr>
      <w:t>－</w:t>
    </w:r>
    <w:r>
      <w:rPr>
        <w:rStyle w:val="6"/>
        <w:rFonts w:ascii="Times New Roman" w:hAnsi="Times New Roman" w:cs="Times New Roman" w:eastAsiaTheme="majorEastAsia"/>
      </w:rPr>
      <w:fldChar w:fldCharType="begin"/>
    </w:r>
    <w:r>
      <w:rPr>
        <w:rStyle w:val="6"/>
        <w:rFonts w:ascii="Times New Roman" w:hAnsi="Times New Roman" w:cs="Times New Roman" w:eastAsiaTheme="majorEastAsia"/>
      </w:rPr>
      <w:instrText xml:space="preserve"> PAGE </w:instrText>
    </w:r>
    <w:r>
      <w:rPr>
        <w:rStyle w:val="6"/>
        <w:rFonts w:ascii="Times New Roman" w:hAnsi="Times New Roman" w:cs="Times New Roman" w:eastAsiaTheme="majorEastAsia"/>
      </w:rPr>
      <w:fldChar w:fldCharType="separate"/>
    </w:r>
    <w:r>
      <w:rPr>
        <w:rStyle w:val="6"/>
        <w:rFonts w:ascii="Times New Roman" w:hAnsi="Times New Roman" w:cs="Times New Roman" w:eastAsiaTheme="majorEastAsia"/>
      </w:rPr>
      <w:t>13</w:t>
    </w:r>
    <w:r>
      <w:rPr>
        <w:rStyle w:val="6"/>
        <w:rFonts w:ascii="Times New Roman" w:hAnsi="Times New Roman" w:cs="Times New Roman" w:eastAsiaTheme="majorEastAsia"/>
      </w:rPr>
      <w:fldChar w:fldCharType="end"/>
    </w:r>
    <w:r>
      <w:rPr>
        <w:rStyle w:val="6"/>
        <w:rFonts w:ascii="Times New Roman" w:cs="Times New Roman" w:hAnsiTheme="majorEastAsia" w:eastAsiaTheme="majorEastAsia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E5259"/>
    <w:multiLevelType w:val="singleLevel"/>
    <w:tmpl w:val="2C8E5259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4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FF7DB"/>
    <w:rsid w:val="7DAF7E4E"/>
    <w:rsid w:val="B7BF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630"/>
    </w:pPr>
    <w:rPr>
      <w:kern w:val="0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basedOn w:val="5"/>
    <w:semiHidden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2023-04-04T15:12:00Z</dcterms:created>
  <dc:creator>greatwall</dc:creator>
  <cp:lastModifiedBy>greatwall</cp:lastModifiedBy>
  <dcterms:modified xsi:type="dcterms:W3CDTF">2023-04-04T15:17:20Z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