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contextualSpacing/>
        <w:rPr>
          <w:rFonts w:eastAsia="仿宋_GB2312"/>
          <w:color w:val="000000" w:themeColor="text1"/>
          <w:sz w:val="32"/>
          <w:szCs w:val="32"/>
        </w:rPr>
      </w:pPr>
      <w:bookmarkStart w:id="0" w:name="_GoBack"/>
      <w:bookmarkEnd w:id="0"/>
    </w:p>
    <w:p>
      <w:pPr>
        <w:spacing w:line="560" w:lineRule="exact"/>
        <w:rPr>
          <w:rFonts w:eastAsia="仿宋_GB2312"/>
          <w:kern w:val="0"/>
          <w:sz w:val="32"/>
          <w:szCs w:val="32"/>
        </w:rPr>
      </w:pPr>
      <w:r>
        <w:rPr>
          <w:rFonts w:eastAsia="仿宋_GB2312"/>
          <w:kern w:val="0"/>
          <w:sz w:val="32"/>
          <w:szCs w:val="32"/>
        </w:rPr>
        <w:t>附件1</w:t>
      </w:r>
    </w:p>
    <w:p>
      <w:pPr>
        <w:contextualSpacing/>
        <w:jc w:val="center"/>
        <w:rPr>
          <w:rFonts w:eastAsia="公文小标宋简"/>
          <w:b/>
          <w:kern w:val="0"/>
          <w:sz w:val="36"/>
          <w:szCs w:val="36"/>
        </w:rPr>
      </w:pPr>
      <w:r>
        <w:rPr>
          <w:rFonts w:eastAsia="公文小标宋简"/>
          <w:b/>
          <w:kern w:val="0"/>
          <w:sz w:val="36"/>
          <w:szCs w:val="36"/>
        </w:rPr>
        <w:t>精品课制作要求</w:t>
      </w:r>
    </w:p>
    <w:p>
      <w:pPr>
        <w:contextualSpacing/>
        <w:jc w:val="center"/>
        <w:rPr>
          <w:rFonts w:eastAsia="公文小标宋简"/>
          <w:b/>
          <w:kern w:val="0"/>
          <w:sz w:val="36"/>
          <w:szCs w:val="36"/>
        </w:rPr>
      </w:pPr>
    </w:p>
    <w:p>
      <w:pPr>
        <w:ind w:firstLine="624" w:firstLineChars="200"/>
        <w:contextualSpacing/>
        <w:rPr>
          <w:rFonts w:eastAsia="仿宋_GB2312"/>
          <w:bCs/>
          <w:color w:val="000000" w:themeColor="text1"/>
          <w:sz w:val="32"/>
          <w:szCs w:val="32"/>
          <w:lang w:val="zh-CN"/>
        </w:rPr>
      </w:pPr>
      <w:r>
        <w:rPr>
          <w:rFonts w:eastAsia="仿宋_GB2312"/>
          <w:bCs/>
          <w:color w:val="000000" w:themeColor="text1"/>
          <w:sz w:val="32"/>
          <w:szCs w:val="32"/>
          <w:lang w:val="zh-CN"/>
        </w:rPr>
        <w:t>精品课内容应为教育部审定的中小学各年级各学科教材中的具体一课（节）所含知识，具体以“国家中小学网络云平台”中的课程节点为准。一课（节）如有多个课时，需分别制作多个微课，最多不超过3个课时。每课时微课包括微课视频、教学设计、学习任务单、课件、作业练习等，如有实验内容，可提供实验视频。相关模板可从云平台下载。心理健康教育、生命安全教育课程列入省级“基础教育精品课”遴选范围，推荐报送渠道另行通知。</w:t>
      </w:r>
    </w:p>
    <w:p>
      <w:pPr>
        <w:pStyle w:val="11"/>
        <w:spacing w:before="0" w:after="0"/>
        <w:ind w:firstLine="624" w:firstLineChars="200"/>
        <w:contextualSpacing/>
        <w:jc w:val="left"/>
        <w:rPr>
          <w:rFonts w:ascii="Times New Roman" w:hAnsi="Times New Roman" w:eastAsia="黑体"/>
          <w:b w:val="0"/>
          <w:bCs w:val="0"/>
          <w:color w:val="000000" w:themeColor="text1"/>
          <w:lang w:val="zh-CN"/>
        </w:rPr>
      </w:pPr>
      <w:r>
        <w:rPr>
          <w:rFonts w:ascii="Times New Roman" w:hAnsi="黑体" w:eastAsia="黑体"/>
          <w:b w:val="0"/>
          <w:bCs w:val="0"/>
          <w:color w:val="000000" w:themeColor="text1"/>
          <w:lang w:val="zh-CN"/>
        </w:rPr>
        <w:t>一、微课视频</w:t>
      </w:r>
    </w:p>
    <w:p>
      <w:pPr>
        <w:ind w:firstLine="624" w:firstLineChars="200"/>
        <w:contextualSpacing/>
        <w:rPr>
          <w:rFonts w:eastAsia="仿宋_GB2312"/>
          <w:bCs/>
          <w:color w:val="000000" w:themeColor="text1"/>
          <w:sz w:val="32"/>
          <w:szCs w:val="32"/>
          <w:lang w:val="zh-CN"/>
        </w:rPr>
      </w:pPr>
      <w:r>
        <w:rPr>
          <w:rFonts w:eastAsia="仿宋_GB2312"/>
          <w:bCs/>
          <w:color w:val="000000" w:themeColor="text1"/>
          <w:sz w:val="32"/>
          <w:szCs w:val="32"/>
          <w:lang w:val="zh-CN"/>
        </w:rPr>
        <w:t>微课视频应采用“教师讲解+多媒体大屏”的形式，适当呈现授课教师画面，增强教学的交互性和画面的可视性。单个微课视频时长：小学10-15分钟、中学15-20分钟。微课视频应包含片头，时长不超过5秒，文字信息包括：教材版本、学科、年级、课名、主讲教师等信息。录制环境安静无噪音，光照充足均匀，教师语言规范，声音响亮。视频画面的比例为16∶9，大小不超过1G，编码格式H.264/25帧，分辨率1920*1080P，码率8Mbps，音频ACC编码、码率128Kbps。鼓励教师对微课视频文件进行后期编制，可根据教学内容要求适当调整屏幕大小，布局美观大方。实验视频应多角度清晰呈现教师进行实验操作讲解、演示的画面及相关实验现象，可简单介绍实验目的、设计思路及创新点、实验原理、教学装备与教学融合性分析等。</w:t>
      </w:r>
    </w:p>
    <w:p>
      <w:pPr>
        <w:pStyle w:val="11"/>
        <w:spacing w:before="0" w:after="0"/>
        <w:ind w:firstLine="624" w:firstLineChars="200"/>
        <w:contextualSpacing/>
        <w:jc w:val="left"/>
        <w:rPr>
          <w:rFonts w:ascii="Times New Roman" w:hAnsi="Times New Roman" w:eastAsia="黑体"/>
          <w:b w:val="0"/>
          <w:bCs w:val="0"/>
          <w:color w:val="000000" w:themeColor="text1"/>
          <w:lang w:val="zh-CN"/>
        </w:rPr>
      </w:pPr>
      <w:r>
        <w:rPr>
          <w:rFonts w:ascii="Times New Roman" w:hAnsi="黑体" w:eastAsia="黑体"/>
          <w:b w:val="0"/>
          <w:bCs w:val="0"/>
          <w:color w:val="000000" w:themeColor="text1"/>
          <w:lang w:val="zh-CN"/>
        </w:rPr>
        <w:t>二、课件</w:t>
      </w:r>
    </w:p>
    <w:p>
      <w:pPr>
        <w:ind w:firstLine="624" w:firstLineChars="200"/>
        <w:contextualSpacing/>
        <w:rPr>
          <w:rFonts w:eastAsia="仿宋_GB2312"/>
          <w:bCs/>
          <w:color w:val="000000" w:themeColor="text1"/>
          <w:sz w:val="32"/>
          <w:szCs w:val="32"/>
          <w:lang w:val="zh-CN"/>
        </w:rPr>
      </w:pPr>
      <w:r>
        <w:rPr>
          <w:rFonts w:eastAsia="仿宋_GB2312"/>
          <w:bCs/>
          <w:color w:val="000000" w:themeColor="text1"/>
          <w:sz w:val="32"/>
          <w:szCs w:val="32"/>
          <w:lang w:val="zh-CN"/>
        </w:rPr>
        <w:t>课件及其嵌入的媒体素材应确保内容清晰无误，界面设计简明、布局合理、重点突出，风格统一。引用地图应使用教材上的地图并标明出处，格式为：地图出自xxx（教材名，出版社，版本，第x页）。</w:t>
      </w:r>
    </w:p>
    <w:p>
      <w:pPr>
        <w:pStyle w:val="11"/>
        <w:spacing w:before="0" w:after="0"/>
        <w:ind w:firstLine="624" w:firstLineChars="200"/>
        <w:contextualSpacing/>
        <w:jc w:val="left"/>
        <w:rPr>
          <w:rFonts w:ascii="Times New Roman" w:hAnsi="Times New Roman" w:eastAsia="黑体"/>
          <w:b w:val="0"/>
          <w:bCs w:val="0"/>
          <w:color w:val="000000" w:themeColor="text1"/>
          <w:lang w:val="zh-CN"/>
        </w:rPr>
      </w:pPr>
      <w:r>
        <w:rPr>
          <w:rFonts w:ascii="Times New Roman" w:hAnsi="黑体" w:eastAsia="黑体"/>
          <w:b w:val="0"/>
          <w:bCs w:val="0"/>
          <w:color w:val="000000" w:themeColor="text1"/>
          <w:lang w:val="zh-CN"/>
        </w:rPr>
        <w:t>三、其他文档</w:t>
      </w:r>
    </w:p>
    <w:p>
      <w:pPr>
        <w:ind w:firstLine="624" w:firstLineChars="200"/>
        <w:contextualSpacing/>
        <w:rPr>
          <w:rFonts w:eastAsia="仿宋_GB2312"/>
          <w:bCs/>
          <w:color w:val="000000" w:themeColor="text1"/>
          <w:sz w:val="32"/>
          <w:szCs w:val="32"/>
          <w:lang w:val="zh-CN"/>
        </w:rPr>
      </w:pPr>
      <w:r>
        <w:rPr>
          <w:rFonts w:eastAsia="仿宋_GB2312"/>
          <w:bCs/>
          <w:color w:val="000000" w:themeColor="text1"/>
          <w:sz w:val="32"/>
          <w:szCs w:val="32"/>
          <w:lang w:val="zh-CN"/>
        </w:rPr>
        <w:t>教学设计、学习任务单、作业练习等以文本的形式呈现。</w:t>
      </w:r>
    </w:p>
    <w:p>
      <w:pPr>
        <w:ind w:firstLine="624" w:firstLineChars="200"/>
        <w:contextualSpacing/>
        <w:rPr>
          <w:rFonts w:eastAsia="仿宋_GB2312"/>
          <w:bCs/>
          <w:color w:val="000000" w:themeColor="text1"/>
          <w:sz w:val="32"/>
          <w:szCs w:val="32"/>
          <w:lang w:val="zh-CN"/>
        </w:rPr>
      </w:pPr>
      <w:r>
        <w:rPr>
          <w:rFonts w:eastAsia="仿宋_GB2312"/>
          <w:bCs/>
          <w:color w:val="000000" w:themeColor="text1"/>
          <w:sz w:val="32"/>
          <w:szCs w:val="32"/>
          <w:lang w:val="zh-CN"/>
        </w:rPr>
        <w:t>教学设计应至少包含教学目标、教学内容和教学过程等。教学目标符合课程标准要求、学科教学指导意见和教学实际情况。教学内容要充分利用已有的课例研究成果，着重分析本课重点与难点。教学过程包含必要的教学环节，层次清晰，体现多样化教学方式。</w:t>
      </w:r>
    </w:p>
    <w:p>
      <w:pPr>
        <w:ind w:firstLine="624" w:firstLineChars="200"/>
        <w:contextualSpacing/>
        <w:rPr>
          <w:rFonts w:eastAsia="仿宋_GB2312"/>
          <w:bCs/>
          <w:color w:val="000000" w:themeColor="text1"/>
          <w:sz w:val="32"/>
          <w:szCs w:val="32"/>
          <w:lang w:val="zh-CN"/>
        </w:rPr>
      </w:pPr>
      <w:r>
        <w:rPr>
          <w:rFonts w:eastAsia="仿宋_GB2312"/>
          <w:bCs/>
          <w:color w:val="000000" w:themeColor="text1"/>
          <w:sz w:val="32"/>
          <w:szCs w:val="32"/>
          <w:lang w:val="zh-CN"/>
        </w:rPr>
        <w:t>学习任务单内容应包括学习目标、学习任务、学习准备、学习方式和环节以及配套学习资源推荐（包括教科书相关内容阅读及其他学习资源）等。作业练习应与学习目标相一致，建议设计多样化的作业任务，除适量的纸笔练习题外，可布置绘图、调研报告、手抄报、课后实践活动等任务。</w:t>
      </w:r>
    </w:p>
    <w:p>
      <w:pPr>
        <w:pStyle w:val="4"/>
        <w:contextualSpacing/>
      </w:pPr>
    </w:p>
    <w:p>
      <w:pPr>
        <w:pStyle w:val="4"/>
        <w:contextualSpacing/>
      </w:pPr>
    </w:p>
    <w:p>
      <w:pPr>
        <w:pStyle w:val="4"/>
      </w:pPr>
    </w:p>
    <w:p>
      <w:pPr>
        <w:widowControl/>
        <w:jc w:val="left"/>
        <w:rPr>
          <w:rFonts w:eastAsia="仿宋_GB2312"/>
          <w:color w:val="000000" w:themeColor="text1"/>
          <w:sz w:val="32"/>
          <w:szCs w:val="32"/>
          <w:lang w:val="zh-CN"/>
        </w:rPr>
      </w:pPr>
      <w:r>
        <w:rPr>
          <w:rFonts w:eastAsia="仿宋_GB2312"/>
          <w:color w:val="000000" w:themeColor="text1"/>
          <w:sz w:val="32"/>
          <w:szCs w:val="32"/>
          <w:lang w:val="zh-CN"/>
        </w:rPr>
        <w:br w:type="page"/>
      </w:r>
    </w:p>
    <w:p>
      <w:pPr>
        <w:autoSpaceDE w:val="0"/>
        <w:autoSpaceDN w:val="0"/>
        <w:jc w:val="left"/>
        <w:rPr>
          <w:rFonts w:eastAsia="仿宋_GB2312"/>
          <w:color w:val="000000" w:themeColor="text1"/>
          <w:sz w:val="32"/>
          <w:szCs w:val="32"/>
          <w:lang w:val="zh-CN"/>
        </w:rPr>
      </w:pPr>
      <w:r>
        <w:rPr>
          <w:rFonts w:eastAsia="仿宋_GB2312"/>
          <w:color w:val="000000" w:themeColor="text1"/>
          <w:sz w:val="32"/>
          <w:szCs w:val="32"/>
          <w:lang w:val="zh-CN"/>
        </w:rPr>
        <w:t>附件2</w:t>
      </w:r>
    </w:p>
    <w:p>
      <w:pPr>
        <w:autoSpaceDE w:val="0"/>
        <w:autoSpaceDN w:val="0"/>
        <w:spacing w:afterLines="50"/>
        <w:jc w:val="center"/>
        <w:rPr>
          <w:rFonts w:eastAsia="公文小标宋简"/>
          <w:b/>
          <w:color w:val="000000" w:themeColor="text1"/>
          <w:sz w:val="36"/>
          <w:szCs w:val="36"/>
        </w:rPr>
      </w:pPr>
      <w:r>
        <w:rPr>
          <w:rFonts w:eastAsia="公文小标宋简"/>
          <w:b/>
          <w:color w:val="000000" w:themeColor="text1"/>
          <w:sz w:val="36"/>
          <w:szCs w:val="36"/>
        </w:rPr>
        <w:t>2021年“基础教育精品课”活动联系表</w:t>
      </w:r>
    </w:p>
    <w:tbl>
      <w:tblPr>
        <w:tblStyle w:val="12"/>
        <w:tblpPr w:leftFromText="180" w:rightFromText="180" w:vertAnchor="text" w:horzAnchor="page" w:tblpX="1588" w:tblpY="119"/>
        <w:tblW w:w="8937" w:type="dxa"/>
        <w:tblInd w:w="0" w:type="dxa"/>
        <w:tblLayout w:type="fixed"/>
        <w:tblCellMar>
          <w:top w:w="0" w:type="dxa"/>
          <w:left w:w="108" w:type="dxa"/>
          <w:bottom w:w="0" w:type="dxa"/>
          <w:right w:w="108" w:type="dxa"/>
        </w:tblCellMar>
      </w:tblPr>
      <w:tblGrid>
        <w:gridCol w:w="1668"/>
        <w:gridCol w:w="1134"/>
        <w:gridCol w:w="2200"/>
        <w:gridCol w:w="992"/>
        <w:gridCol w:w="1073"/>
        <w:gridCol w:w="486"/>
        <w:gridCol w:w="1384"/>
      </w:tblGrid>
      <w:tr>
        <w:tblPrEx>
          <w:tblCellMar>
            <w:top w:w="0" w:type="dxa"/>
            <w:left w:w="108" w:type="dxa"/>
            <w:bottom w:w="0" w:type="dxa"/>
            <w:right w:w="108" w:type="dxa"/>
          </w:tblCellMar>
        </w:tblPrEx>
        <w:trPr>
          <w:trHeight w:val="851" w:hRule="atLeast"/>
        </w:trPr>
        <w:tc>
          <w:tcPr>
            <w:tcW w:w="280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themeColor="text1"/>
                <w:sz w:val="28"/>
                <w:szCs w:val="28"/>
              </w:rPr>
            </w:pPr>
            <w:r>
              <w:rPr>
                <w:rFonts w:eastAsia="仿宋_GB2312"/>
                <w:color w:val="000000" w:themeColor="text1"/>
                <w:sz w:val="28"/>
                <w:szCs w:val="28"/>
              </w:rPr>
              <w:t>区属或局直属学校</w:t>
            </w:r>
          </w:p>
        </w:tc>
        <w:tc>
          <w:tcPr>
            <w:tcW w:w="4265" w:type="dxa"/>
            <w:gridSpan w:val="3"/>
            <w:tcBorders>
              <w:top w:val="single" w:color="auto" w:sz="4" w:space="0"/>
              <w:left w:val="nil"/>
              <w:bottom w:val="single" w:color="auto" w:sz="4" w:space="0"/>
              <w:right w:val="single" w:color="auto" w:sz="4" w:space="0"/>
            </w:tcBorders>
            <w:vAlign w:val="center"/>
          </w:tcPr>
          <w:p>
            <w:pPr>
              <w:widowControl/>
              <w:jc w:val="right"/>
              <w:rPr>
                <w:rFonts w:eastAsia="仿宋_GB2312"/>
                <w:color w:val="000000" w:themeColor="text1"/>
                <w:sz w:val="28"/>
                <w:szCs w:val="28"/>
              </w:rPr>
            </w:pPr>
            <w:r>
              <w:rPr>
                <w:rFonts w:eastAsia="仿宋_GB2312"/>
                <w:color w:val="000000" w:themeColor="text1"/>
                <w:sz w:val="28"/>
                <w:szCs w:val="28"/>
              </w:rPr>
              <w:t>　</w:t>
            </w:r>
          </w:p>
        </w:tc>
        <w:tc>
          <w:tcPr>
            <w:tcW w:w="187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color w:val="000000" w:themeColor="text1"/>
                <w:sz w:val="28"/>
                <w:szCs w:val="28"/>
              </w:rPr>
            </w:pPr>
            <w:r>
              <w:rPr>
                <w:rFonts w:eastAsia="仿宋_GB2312"/>
                <w:color w:val="000000" w:themeColor="text1"/>
                <w:sz w:val="28"/>
                <w:szCs w:val="28"/>
              </w:rPr>
              <w:t>（公章）</w:t>
            </w:r>
          </w:p>
        </w:tc>
      </w:tr>
      <w:tr>
        <w:tblPrEx>
          <w:tblCellMar>
            <w:top w:w="0" w:type="dxa"/>
            <w:left w:w="108" w:type="dxa"/>
            <w:bottom w:w="0" w:type="dxa"/>
            <w:right w:w="108" w:type="dxa"/>
          </w:tblCellMar>
        </w:tblPrEx>
        <w:trPr>
          <w:trHeight w:val="851" w:hRule="atLeast"/>
        </w:trPr>
        <w:tc>
          <w:tcPr>
            <w:tcW w:w="280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themeColor="text1"/>
                <w:sz w:val="28"/>
                <w:szCs w:val="28"/>
              </w:rPr>
            </w:pPr>
            <w:r>
              <w:rPr>
                <w:rFonts w:eastAsia="仿宋_GB2312"/>
                <w:color w:val="000000" w:themeColor="text1"/>
                <w:sz w:val="28"/>
                <w:szCs w:val="28"/>
              </w:rPr>
              <w:t>负责部门名称</w:t>
            </w:r>
          </w:p>
        </w:tc>
        <w:tc>
          <w:tcPr>
            <w:tcW w:w="6135" w:type="dxa"/>
            <w:gridSpan w:val="5"/>
            <w:tcBorders>
              <w:top w:val="single" w:color="auto" w:sz="4" w:space="0"/>
              <w:left w:val="nil"/>
              <w:bottom w:val="single" w:color="auto" w:sz="4" w:space="0"/>
              <w:right w:val="single" w:color="auto" w:sz="4" w:space="0"/>
            </w:tcBorders>
            <w:vAlign w:val="center"/>
          </w:tcPr>
          <w:p>
            <w:pPr>
              <w:widowControl/>
              <w:jc w:val="center"/>
              <w:rPr>
                <w:rFonts w:eastAsia="仿宋_GB2312"/>
                <w:color w:val="000000" w:themeColor="text1"/>
                <w:sz w:val="28"/>
                <w:szCs w:val="28"/>
              </w:rPr>
            </w:pPr>
            <w:r>
              <w:rPr>
                <w:rFonts w:eastAsia="仿宋_GB2312"/>
                <w:color w:val="000000" w:themeColor="text1"/>
                <w:sz w:val="28"/>
                <w:szCs w:val="28"/>
              </w:rPr>
              <w:t>　</w:t>
            </w:r>
          </w:p>
        </w:tc>
      </w:tr>
      <w:tr>
        <w:tblPrEx>
          <w:tblCellMar>
            <w:top w:w="0" w:type="dxa"/>
            <w:left w:w="108" w:type="dxa"/>
            <w:bottom w:w="0" w:type="dxa"/>
            <w:right w:w="108" w:type="dxa"/>
          </w:tblCellMar>
        </w:tblPrEx>
        <w:trPr>
          <w:trHeight w:val="851" w:hRule="atLeast"/>
        </w:trPr>
        <w:tc>
          <w:tcPr>
            <w:tcW w:w="1668" w:type="dxa"/>
            <w:tcBorders>
              <w:top w:val="nil"/>
              <w:left w:val="single" w:color="auto" w:sz="4" w:space="0"/>
              <w:bottom w:val="single" w:color="auto" w:sz="4" w:space="0"/>
              <w:right w:val="single" w:color="auto" w:sz="4" w:space="0"/>
            </w:tcBorders>
            <w:vAlign w:val="center"/>
          </w:tcPr>
          <w:p>
            <w:pPr>
              <w:jc w:val="center"/>
              <w:rPr>
                <w:rFonts w:eastAsia="仿宋_GB2312"/>
                <w:color w:val="000000" w:themeColor="text1"/>
                <w:sz w:val="28"/>
                <w:szCs w:val="28"/>
              </w:rPr>
            </w:pPr>
            <w:r>
              <w:rPr>
                <w:rFonts w:eastAsia="仿宋_GB2312"/>
                <w:color w:val="000000" w:themeColor="text1"/>
                <w:sz w:val="28"/>
                <w:szCs w:val="28"/>
              </w:rPr>
              <w:t>行政部门</w:t>
            </w:r>
          </w:p>
        </w:tc>
        <w:tc>
          <w:tcPr>
            <w:tcW w:w="1134" w:type="dxa"/>
            <w:tcBorders>
              <w:top w:val="nil"/>
              <w:left w:val="nil"/>
              <w:bottom w:val="single" w:color="auto" w:sz="4" w:space="0"/>
              <w:right w:val="single" w:color="auto" w:sz="4" w:space="0"/>
            </w:tcBorders>
            <w:vAlign w:val="center"/>
          </w:tcPr>
          <w:p>
            <w:pPr>
              <w:widowControl/>
              <w:jc w:val="center"/>
              <w:rPr>
                <w:rFonts w:eastAsia="仿宋_GB2312"/>
                <w:color w:val="000000" w:themeColor="text1"/>
                <w:sz w:val="28"/>
                <w:szCs w:val="28"/>
              </w:rPr>
            </w:pPr>
            <w:r>
              <w:rPr>
                <w:rFonts w:eastAsia="仿宋_GB2312"/>
                <w:color w:val="000000" w:themeColor="text1"/>
                <w:sz w:val="28"/>
                <w:szCs w:val="28"/>
              </w:rPr>
              <w:t>姓名</w:t>
            </w:r>
          </w:p>
        </w:tc>
        <w:tc>
          <w:tcPr>
            <w:tcW w:w="2200" w:type="dxa"/>
            <w:tcBorders>
              <w:top w:val="nil"/>
              <w:left w:val="nil"/>
              <w:bottom w:val="single" w:color="auto" w:sz="4" w:space="0"/>
              <w:right w:val="single" w:color="auto" w:sz="4" w:space="0"/>
            </w:tcBorders>
            <w:vAlign w:val="center"/>
          </w:tcPr>
          <w:p>
            <w:pPr>
              <w:widowControl/>
              <w:jc w:val="center"/>
              <w:rPr>
                <w:rFonts w:eastAsia="仿宋_GB2312"/>
                <w:color w:val="000000" w:themeColor="text1"/>
                <w:sz w:val="28"/>
                <w:szCs w:val="28"/>
              </w:rPr>
            </w:pPr>
            <w:r>
              <w:rPr>
                <w:rFonts w:eastAsia="仿宋_GB2312"/>
                <w:color w:val="000000" w:themeColor="text1"/>
                <w:sz w:val="28"/>
                <w:szCs w:val="28"/>
              </w:rPr>
              <w:t>所在单位</w:t>
            </w:r>
          </w:p>
        </w:tc>
        <w:tc>
          <w:tcPr>
            <w:tcW w:w="992" w:type="dxa"/>
            <w:tcBorders>
              <w:top w:val="nil"/>
              <w:left w:val="nil"/>
              <w:bottom w:val="single" w:color="auto" w:sz="4" w:space="0"/>
              <w:right w:val="single" w:color="auto" w:sz="4" w:space="0"/>
            </w:tcBorders>
            <w:vAlign w:val="center"/>
          </w:tcPr>
          <w:p>
            <w:pPr>
              <w:widowControl/>
              <w:jc w:val="center"/>
              <w:rPr>
                <w:rFonts w:eastAsia="仿宋_GB2312"/>
                <w:color w:val="000000" w:themeColor="text1"/>
                <w:sz w:val="28"/>
                <w:szCs w:val="28"/>
              </w:rPr>
            </w:pPr>
            <w:r>
              <w:rPr>
                <w:rFonts w:eastAsia="仿宋_GB2312"/>
                <w:color w:val="000000" w:themeColor="text1"/>
                <w:sz w:val="28"/>
                <w:szCs w:val="28"/>
              </w:rPr>
              <w:t>职务</w:t>
            </w:r>
          </w:p>
        </w:tc>
        <w:tc>
          <w:tcPr>
            <w:tcW w:w="1559" w:type="dxa"/>
            <w:gridSpan w:val="2"/>
            <w:tcBorders>
              <w:top w:val="nil"/>
              <w:left w:val="nil"/>
              <w:bottom w:val="single" w:color="auto" w:sz="4" w:space="0"/>
              <w:right w:val="single" w:color="auto" w:sz="4" w:space="0"/>
            </w:tcBorders>
            <w:vAlign w:val="center"/>
          </w:tcPr>
          <w:p>
            <w:pPr>
              <w:widowControl/>
              <w:jc w:val="center"/>
              <w:rPr>
                <w:rFonts w:eastAsia="仿宋_GB2312"/>
                <w:color w:val="000000" w:themeColor="text1"/>
                <w:sz w:val="28"/>
                <w:szCs w:val="28"/>
              </w:rPr>
            </w:pPr>
            <w:r>
              <w:rPr>
                <w:rFonts w:eastAsia="仿宋_GB2312"/>
                <w:color w:val="000000" w:themeColor="text1"/>
                <w:sz w:val="28"/>
                <w:szCs w:val="28"/>
              </w:rPr>
              <w:t>办公电话</w:t>
            </w:r>
          </w:p>
        </w:tc>
        <w:tc>
          <w:tcPr>
            <w:tcW w:w="1384" w:type="dxa"/>
            <w:tcBorders>
              <w:top w:val="nil"/>
              <w:left w:val="nil"/>
              <w:bottom w:val="single" w:color="auto" w:sz="4" w:space="0"/>
              <w:right w:val="single" w:color="auto" w:sz="4" w:space="0"/>
            </w:tcBorders>
            <w:vAlign w:val="center"/>
          </w:tcPr>
          <w:p>
            <w:pPr>
              <w:widowControl/>
              <w:jc w:val="center"/>
              <w:rPr>
                <w:rFonts w:eastAsia="仿宋_GB2312"/>
                <w:color w:val="000000" w:themeColor="text1"/>
                <w:sz w:val="28"/>
                <w:szCs w:val="28"/>
              </w:rPr>
            </w:pPr>
            <w:r>
              <w:rPr>
                <w:rFonts w:eastAsia="仿宋_GB2312"/>
                <w:color w:val="000000" w:themeColor="text1"/>
                <w:sz w:val="28"/>
                <w:szCs w:val="28"/>
              </w:rPr>
              <w:t>邮箱</w:t>
            </w:r>
          </w:p>
        </w:tc>
      </w:tr>
      <w:tr>
        <w:tblPrEx>
          <w:tblCellMar>
            <w:top w:w="0" w:type="dxa"/>
            <w:left w:w="108" w:type="dxa"/>
            <w:bottom w:w="0" w:type="dxa"/>
            <w:right w:w="108" w:type="dxa"/>
          </w:tblCellMar>
        </w:tblPrEx>
        <w:trPr>
          <w:trHeight w:val="851" w:hRule="atLeast"/>
        </w:trPr>
        <w:tc>
          <w:tcPr>
            <w:tcW w:w="166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28"/>
                <w:szCs w:val="28"/>
              </w:rPr>
            </w:pPr>
            <w:r>
              <w:rPr>
                <w:rFonts w:eastAsia="仿宋_GB2312"/>
                <w:color w:val="000000" w:themeColor="text1"/>
                <w:sz w:val="28"/>
                <w:szCs w:val="28"/>
              </w:rPr>
              <w:t>负责人</w:t>
            </w:r>
          </w:p>
        </w:tc>
        <w:tc>
          <w:tcPr>
            <w:tcW w:w="1134" w:type="dxa"/>
            <w:tcBorders>
              <w:top w:val="nil"/>
              <w:left w:val="nil"/>
              <w:bottom w:val="single" w:color="auto" w:sz="4" w:space="0"/>
              <w:right w:val="single" w:color="auto" w:sz="4" w:space="0"/>
            </w:tcBorders>
            <w:vAlign w:val="center"/>
          </w:tcPr>
          <w:p>
            <w:pPr>
              <w:widowControl/>
              <w:jc w:val="center"/>
              <w:rPr>
                <w:rFonts w:eastAsia="仿宋_GB2312"/>
                <w:color w:val="000000" w:themeColor="text1"/>
                <w:sz w:val="28"/>
                <w:szCs w:val="28"/>
              </w:rPr>
            </w:pPr>
            <w:r>
              <w:rPr>
                <w:rFonts w:eastAsia="仿宋_GB2312"/>
                <w:color w:val="000000" w:themeColor="text1"/>
                <w:sz w:val="28"/>
                <w:szCs w:val="28"/>
              </w:rPr>
              <w:t>　</w:t>
            </w:r>
          </w:p>
        </w:tc>
        <w:tc>
          <w:tcPr>
            <w:tcW w:w="2200" w:type="dxa"/>
            <w:tcBorders>
              <w:top w:val="nil"/>
              <w:left w:val="nil"/>
              <w:bottom w:val="single" w:color="auto" w:sz="4" w:space="0"/>
              <w:right w:val="single" w:color="auto" w:sz="4" w:space="0"/>
            </w:tcBorders>
            <w:vAlign w:val="center"/>
          </w:tcPr>
          <w:p>
            <w:pPr>
              <w:widowControl/>
              <w:jc w:val="center"/>
              <w:rPr>
                <w:rFonts w:eastAsia="仿宋_GB2312"/>
                <w:color w:val="000000" w:themeColor="text1"/>
                <w:sz w:val="28"/>
                <w:szCs w:val="28"/>
              </w:rPr>
            </w:pPr>
            <w:r>
              <w:rPr>
                <w:rFonts w:eastAsia="仿宋_GB2312"/>
                <w:color w:val="000000" w:themeColor="text1"/>
                <w:sz w:val="28"/>
                <w:szCs w:val="28"/>
              </w:rPr>
              <w:t>　</w:t>
            </w:r>
          </w:p>
        </w:tc>
        <w:tc>
          <w:tcPr>
            <w:tcW w:w="992" w:type="dxa"/>
            <w:tcBorders>
              <w:top w:val="nil"/>
              <w:left w:val="nil"/>
              <w:bottom w:val="single" w:color="auto" w:sz="4" w:space="0"/>
              <w:right w:val="single" w:color="auto" w:sz="4" w:space="0"/>
            </w:tcBorders>
            <w:vAlign w:val="center"/>
          </w:tcPr>
          <w:p>
            <w:pPr>
              <w:widowControl/>
              <w:jc w:val="center"/>
              <w:rPr>
                <w:rFonts w:eastAsia="仿宋_GB2312"/>
                <w:color w:val="000000" w:themeColor="text1"/>
                <w:sz w:val="28"/>
                <w:szCs w:val="28"/>
              </w:rPr>
            </w:pPr>
            <w:r>
              <w:rPr>
                <w:rFonts w:eastAsia="仿宋_GB2312"/>
                <w:color w:val="000000" w:themeColor="text1"/>
                <w:sz w:val="28"/>
                <w:szCs w:val="28"/>
              </w:rPr>
              <w:t>　</w:t>
            </w:r>
          </w:p>
        </w:tc>
        <w:tc>
          <w:tcPr>
            <w:tcW w:w="1559" w:type="dxa"/>
            <w:gridSpan w:val="2"/>
            <w:tcBorders>
              <w:top w:val="nil"/>
              <w:left w:val="nil"/>
              <w:bottom w:val="single" w:color="auto" w:sz="4" w:space="0"/>
              <w:right w:val="single" w:color="auto" w:sz="4" w:space="0"/>
            </w:tcBorders>
            <w:vAlign w:val="center"/>
          </w:tcPr>
          <w:p>
            <w:pPr>
              <w:widowControl/>
              <w:jc w:val="center"/>
              <w:rPr>
                <w:rFonts w:eastAsia="仿宋_GB2312"/>
                <w:color w:val="000000" w:themeColor="text1"/>
                <w:sz w:val="28"/>
                <w:szCs w:val="28"/>
              </w:rPr>
            </w:pPr>
          </w:p>
        </w:tc>
        <w:tc>
          <w:tcPr>
            <w:tcW w:w="1384" w:type="dxa"/>
            <w:tcBorders>
              <w:top w:val="nil"/>
              <w:left w:val="nil"/>
              <w:bottom w:val="single" w:color="auto" w:sz="4" w:space="0"/>
              <w:right w:val="single" w:color="auto" w:sz="4" w:space="0"/>
            </w:tcBorders>
            <w:vAlign w:val="center"/>
          </w:tcPr>
          <w:p>
            <w:pPr>
              <w:widowControl/>
              <w:jc w:val="center"/>
              <w:rPr>
                <w:rFonts w:eastAsia="仿宋_GB2312"/>
                <w:color w:val="000000" w:themeColor="text1"/>
                <w:sz w:val="28"/>
                <w:szCs w:val="28"/>
              </w:rPr>
            </w:pPr>
          </w:p>
        </w:tc>
      </w:tr>
      <w:tr>
        <w:tblPrEx>
          <w:tblCellMar>
            <w:top w:w="0" w:type="dxa"/>
            <w:left w:w="108" w:type="dxa"/>
            <w:bottom w:w="0" w:type="dxa"/>
            <w:right w:w="108" w:type="dxa"/>
          </w:tblCellMar>
        </w:tblPrEx>
        <w:trPr>
          <w:trHeight w:val="851" w:hRule="atLeast"/>
        </w:trPr>
        <w:tc>
          <w:tcPr>
            <w:tcW w:w="166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28"/>
                <w:szCs w:val="28"/>
              </w:rPr>
            </w:pPr>
            <w:r>
              <w:rPr>
                <w:rFonts w:eastAsia="仿宋_GB2312"/>
                <w:color w:val="000000" w:themeColor="text1"/>
                <w:sz w:val="28"/>
                <w:szCs w:val="28"/>
              </w:rPr>
              <w:t>联系人</w:t>
            </w:r>
          </w:p>
        </w:tc>
        <w:tc>
          <w:tcPr>
            <w:tcW w:w="1134" w:type="dxa"/>
            <w:tcBorders>
              <w:top w:val="nil"/>
              <w:left w:val="nil"/>
              <w:bottom w:val="single" w:color="auto" w:sz="4" w:space="0"/>
              <w:right w:val="single" w:color="auto" w:sz="4" w:space="0"/>
            </w:tcBorders>
            <w:vAlign w:val="center"/>
          </w:tcPr>
          <w:p>
            <w:pPr>
              <w:widowControl/>
              <w:jc w:val="center"/>
              <w:rPr>
                <w:rFonts w:eastAsia="仿宋_GB2312"/>
                <w:color w:val="000000" w:themeColor="text1"/>
                <w:sz w:val="28"/>
                <w:szCs w:val="28"/>
              </w:rPr>
            </w:pPr>
          </w:p>
        </w:tc>
        <w:tc>
          <w:tcPr>
            <w:tcW w:w="2200" w:type="dxa"/>
            <w:tcBorders>
              <w:top w:val="nil"/>
              <w:left w:val="nil"/>
              <w:bottom w:val="single" w:color="auto" w:sz="4" w:space="0"/>
              <w:right w:val="single" w:color="auto" w:sz="4" w:space="0"/>
            </w:tcBorders>
            <w:vAlign w:val="center"/>
          </w:tcPr>
          <w:p>
            <w:pPr>
              <w:widowControl/>
              <w:jc w:val="center"/>
              <w:rPr>
                <w:rFonts w:eastAsia="仿宋_GB2312"/>
                <w:color w:val="000000" w:themeColor="text1"/>
                <w:sz w:val="28"/>
                <w:szCs w:val="28"/>
              </w:rPr>
            </w:pPr>
          </w:p>
        </w:tc>
        <w:tc>
          <w:tcPr>
            <w:tcW w:w="992" w:type="dxa"/>
            <w:tcBorders>
              <w:top w:val="nil"/>
              <w:left w:val="nil"/>
              <w:bottom w:val="single" w:color="auto" w:sz="4" w:space="0"/>
              <w:right w:val="single" w:color="auto" w:sz="4" w:space="0"/>
            </w:tcBorders>
            <w:vAlign w:val="center"/>
          </w:tcPr>
          <w:p>
            <w:pPr>
              <w:widowControl/>
              <w:jc w:val="center"/>
              <w:rPr>
                <w:rFonts w:eastAsia="仿宋_GB2312"/>
                <w:color w:val="000000" w:themeColor="text1"/>
                <w:sz w:val="28"/>
                <w:szCs w:val="28"/>
              </w:rPr>
            </w:pPr>
          </w:p>
        </w:tc>
        <w:tc>
          <w:tcPr>
            <w:tcW w:w="1559" w:type="dxa"/>
            <w:gridSpan w:val="2"/>
            <w:tcBorders>
              <w:top w:val="nil"/>
              <w:left w:val="nil"/>
              <w:bottom w:val="single" w:color="auto" w:sz="4" w:space="0"/>
              <w:right w:val="single" w:color="auto" w:sz="4" w:space="0"/>
            </w:tcBorders>
            <w:vAlign w:val="center"/>
          </w:tcPr>
          <w:p>
            <w:pPr>
              <w:widowControl/>
              <w:jc w:val="center"/>
              <w:rPr>
                <w:rFonts w:eastAsia="仿宋_GB2312"/>
                <w:color w:val="000000" w:themeColor="text1"/>
                <w:sz w:val="28"/>
                <w:szCs w:val="28"/>
              </w:rPr>
            </w:pPr>
          </w:p>
        </w:tc>
        <w:tc>
          <w:tcPr>
            <w:tcW w:w="1384" w:type="dxa"/>
            <w:tcBorders>
              <w:top w:val="nil"/>
              <w:left w:val="nil"/>
              <w:bottom w:val="single" w:color="auto" w:sz="4" w:space="0"/>
              <w:right w:val="single" w:color="auto" w:sz="4" w:space="0"/>
            </w:tcBorders>
            <w:vAlign w:val="center"/>
          </w:tcPr>
          <w:p>
            <w:pPr>
              <w:widowControl/>
              <w:jc w:val="center"/>
              <w:rPr>
                <w:rFonts w:eastAsia="仿宋_GB2312"/>
                <w:color w:val="000000" w:themeColor="text1"/>
                <w:sz w:val="28"/>
                <w:szCs w:val="28"/>
              </w:rPr>
            </w:pPr>
          </w:p>
        </w:tc>
      </w:tr>
      <w:tr>
        <w:tblPrEx>
          <w:tblCellMar>
            <w:top w:w="0" w:type="dxa"/>
            <w:left w:w="108" w:type="dxa"/>
            <w:bottom w:w="0" w:type="dxa"/>
            <w:right w:w="108" w:type="dxa"/>
          </w:tblCellMar>
        </w:tblPrEx>
        <w:trPr>
          <w:trHeight w:val="851" w:hRule="atLeast"/>
        </w:trPr>
        <w:tc>
          <w:tcPr>
            <w:tcW w:w="1668" w:type="dxa"/>
            <w:tcBorders>
              <w:top w:val="nil"/>
              <w:left w:val="single" w:color="auto" w:sz="4" w:space="0"/>
              <w:bottom w:val="single" w:color="auto" w:sz="4" w:space="0"/>
              <w:right w:val="single" w:color="auto" w:sz="4" w:space="0"/>
            </w:tcBorders>
            <w:vAlign w:val="center"/>
          </w:tcPr>
          <w:p>
            <w:pPr>
              <w:jc w:val="center"/>
              <w:rPr>
                <w:rFonts w:eastAsia="仿宋_GB2312"/>
                <w:color w:val="000000" w:themeColor="text1"/>
                <w:sz w:val="28"/>
                <w:szCs w:val="28"/>
              </w:rPr>
            </w:pPr>
            <w:r>
              <w:rPr>
                <w:rFonts w:eastAsia="仿宋_GB2312"/>
                <w:color w:val="000000" w:themeColor="text1"/>
                <w:sz w:val="28"/>
                <w:szCs w:val="28"/>
              </w:rPr>
              <w:t>组织部门</w:t>
            </w:r>
          </w:p>
        </w:tc>
        <w:tc>
          <w:tcPr>
            <w:tcW w:w="1134" w:type="dxa"/>
            <w:tcBorders>
              <w:top w:val="nil"/>
              <w:left w:val="nil"/>
              <w:bottom w:val="single" w:color="auto" w:sz="4" w:space="0"/>
              <w:right w:val="single" w:color="auto" w:sz="4" w:space="0"/>
            </w:tcBorders>
            <w:vAlign w:val="center"/>
          </w:tcPr>
          <w:p>
            <w:pPr>
              <w:widowControl/>
              <w:jc w:val="center"/>
              <w:rPr>
                <w:rFonts w:eastAsia="仿宋_GB2312"/>
                <w:color w:val="000000" w:themeColor="text1"/>
                <w:sz w:val="28"/>
                <w:szCs w:val="28"/>
              </w:rPr>
            </w:pPr>
            <w:r>
              <w:rPr>
                <w:rFonts w:eastAsia="仿宋_GB2312"/>
                <w:color w:val="000000" w:themeColor="text1"/>
                <w:sz w:val="28"/>
                <w:szCs w:val="28"/>
              </w:rPr>
              <w:t>姓名</w:t>
            </w:r>
          </w:p>
        </w:tc>
        <w:tc>
          <w:tcPr>
            <w:tcW w:w="2200" w:type="dxa"/>
            <w:tcBorders>
              <w:top w:val="nil"/>
              <w:left w:val="nil"/>
              <w:bottom w:val="single" w:color="auto" w:sz="4" w:space="0"/>
              <w:right w:val="single" w:color="auto" w:sz="4" w:space="0"/>
            </w:tcBorders>
            <w:vAlign w:val="center"/>
          </w:tcPr>
          <w:p>
            <w:pPr>
              <w:widowControl/>
              <w:jc w:val="center"/>
              <w:rPr>
                <w:rFonts w:eastAsia="仿宋_GB2312"/>
                <w:color w:val="000000" w:themeColor="text1"/>
                <w:sz w:val="28"/>
                <w:szCs w:val="28"/>
              </w:rPr>
            </w:pPr>
            <w:r>
              <w:rPr>
                <w:rFonts w:eastAsia="仿宋_GB2312"/>
                <w:color w:val="000000" w:themeColor="text1"/>
                <w:sz w:val="28"/>
                <w:szCs w:val="28"/>
              </w:rPr>
              <w:t>所在单位</w:t>
            </w:r>
          </w:p>
        </w:tc>
        <w:tc>
          <w:tcPr>
            <w:tcW w:w="992" w:type="dxa"/>
            <w:tcBorders>
              <w:top w:val="nil"/>
              <w:left w:val="nil"/>
              <w:bottom w:val="single" w:color="auto" w:sz="4" w:space="0"/>
              <w:right w:val="single" w:color="auto" w:sz="4" w:space="0"/>
            </w:tcBorders>
            <w:vAlign w:val="center"/>
          </w:tcPr>
          <w:p>
            <w:pPr>
              <w:widowControl/>
              <w:jc w:val="center"/>
              <w:rPr>
                <w:rFonts w:eastAsia="仿宋_GB2312"/>
                <w:color w:val="000000" w:themeColor="text1"/>
                <w:sz w:val="28"/>
                <w:szCs w:val="28"/>
              </w:rPr>
            </w:pPr>
            <w:r>
              <w:rPr>
                <w:rFonts w:eastAsia="仿宋_GB2312"/>
                <w:color w:val="000000" w:themeColor="text1"/>
                <w:sz w:val="28"/>
                <w:szCs w:val="28"/>
              </w:rPr>
              <w:t>职务</w:t>
            </w:r>
          </w:p>
        </w:tc>
        <w:tc>
          <w:tcPr>
            <w:tcW w:w="1559" w:type="dxa"/>
            <w:gridSpan w:val="2"/>
            <w:tcBorders>
              <w:top w:val="nil"/>
              <w:left w:val="nil"/>
              <w:bottom w:val="single" w:color="auto" w:sz="4" w:space="0"/>
              <w:right w:val="single" w:color="auto" w:sz="4" w:space="0"/>
            </w:tcBorders>
            <w:vAlign w:val="center"/>
          </w:tcPr>
          <w:p>
            <w:pPr>
              <w:widowControl/>
              <w:jc w:val="center"/>
              <w:rPr>
                <w:rFonts w:eastAsia="仿宋_GB2312"/>
                <w:color w:val="000000" w:themeColor="text1"/>
                <w:sz w:val="28"/>
                <w:szCs w:val="28"/>
              </w:rPr>
            </w:pPr>
            <w:r>
              <w:rPr>
                <w:rFonts w:eastAsia="仿宋_GB2312"/>
                <w:color w:val="000000" w:themeColor="text1"/>
                <w:sz w:val="28"/>
                <w:szCs w:val="28"/>
              </w:rPr>
              <w:t>办公电话</w:t>
            </w:r>
          </w:p>
        </w:tc>
        <w:tc>
          <w:tcPr>
            <w:tcW w:w="1384" w:type="dxa"/>
            <w:tcBorders>
              <w:top w:val="nil"/>
              <w:left w:val="nil"/>
              <w:bottom w:val="single" w:color="auto" w:sz="4" w:space="0"/>
              <w:right w:val="single" w:color="auto" w:sz="4" w:space="0"/>
            </w:tcBorders>
            <w:vAlign w:val="center"/>
          </w:tcPr>
          <w:p>
            <w:pPr>
              <w:widowControl/>
              <w:jc w:val="center"/>
              <w:rPr>
                <w:rFonts w:eastAsia="仿宋_GB2312"/>
                <w:color w:val="000000" w:themeColor="text1"/>
                <w:sz w:val="28"/>
                <w:szCs w:val="28"/>
              </w:rPr>
            </w:pPr>
            <w:r>
              <w:rPr>
                <w:rFonts w:eastAsia="仿宋_GB2312"/>
                <w:color w:val="000000" w:themeColor="text1"/>
                <w:sz w:val="28"/>
                <w:szCs w:val="28"/>
              </w:rPr>
              <w:t>邮箱</w:t>
            </w:r>
          </w:p>
        </w:tc>
      </w:tr>
      <w:tr>
        <w:tblPrEx>
          <w:tblCellMar>
            <w:top w:w="0" w:type="dxa"/>
            <w:left w:w="108" w:type="dxa"/>
            <w:bottom w:w="0" w:type="dxa"/>
            <w:right w:w="108" w:type="dxa"/>
          </w:tblCellMar>
        </w:tblPrEx>
        <w:trPr>
          <w:trHeight w:val="851" w:hRule="atLeast"/>
        </w:trPr>
        <w:tc>
          <w:tcPr>
            <w:tcW w:w="166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28"/>
                <w:szCs w:val="28"/>
              </w:rPr>
            </w:pPr>
            <w:r>
              <w:rPr>
                <w:rFonts w:eastAsia="仿宋_GB2312"/>
                <w:color w:val="000000" w:themeColor="text1"/>
                <w:sz w:val="28"/>
                <w:szCs w:val="28"/>
              </w:rPr>
              <w:t>负责人</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themeColor="text1"/>
                <w:sz w:val="28"/>
                <w:szCs w:val="28"/>
              </w:rPr>
            </w:pPr>
            <w:r>
              <w:rPr>
                <w:rFonts w:eastAsia="仿宋_GB2312"/>
                <w:color w:val="000000" w:themeColor="text1"/>
                <w:sz w:val="28"/>
                <w:szCs w:val="28"/>
              </w:rPr>
              <w:t>　</w:t>
            </w:r>
          </w:p>
        </w:tc>
        <w:tc>
          <w:tcPr>
            <w:tcW w:w="2200" w:type="dxa"/>
            <w:tcBorders>
              <w:top w:val="nil"/>
              <w:left w:val="nil"/>
              <w:bottom w:val="single" w:color="auto" w:sz="4" w:space="0"/>
              <w:right w:val="single" w:color="auto" w:sz="4" w:space="0"/>
            </w:tcBorders>
            <w:vAlign w:val="center"/>
          </w:tcPr>
          <w:p>
            <w:pPr>
              <w:widowControl/>
              <w:jc w:val="center"/>
              <w:rPr>
                <w:rFonts w:eastAsia="仿宋_GB2312"/>
                <w:color w:val="000000" w:themeColor="text1"/>
                <w:sz w:val="28"/>
                <w:szCs w:val="28"/>
              </w:rPr>
            </w:pPr>
            <w:r>
              <w:rPr>
                <w:rFonts w:eastAsia="仿宋_GB2312"/>
                <w:color w:val="000000" w:themeColor="text1"/>
                <w:sz w:val="28"/>
                <w:szCs w:val="28"/>
              </w:rPr>
              <w:t>　</w:t>
            </w:r>
          </w:p>
        </w:tc>
        <w:tc>
          <w:tcPr>
            <w:tcW w:w="992" w:type="dxa"/>
            <w:tcBorders>
              <w:top w:val="nil"/>
              <w:left w:val="nil"/>
              <w:bottom w:val="single" w:color="auto" w:sz="4" w:space="0"/>
              <w:right w:val="single" w:color="auto" w:sz="4" w:space="0"/>
            </w:tcBorders>
            <w:vAlign w:val="center"/>
          </w:tcPr>
          <w:p>
            <w:pPr>
              <w:widowControl/>
              <w:jc w:val="center"/>
              <w:rPr>
                <w:rFonts w:eastAsia="仿宋_GB2312"/>
                <w:color w:val="000000" w:themeColor="text1"/>
                <w:sz w:val="28"/>
                <w:szCs w:val="28"/>
              </w:rPr>
            </w:pPr>
            <w:r>
              <w:rPr>
                <w:rFonts w:eastAsia="仿宋_GB2312"/>
                <w:color w:val="000000" w:themeColor="text1"/>
                <w:sz w:val="28"/>
                <w:szCs w:val="28"/>
              </w:rPr>
              <w:t>　</w:t>
            </w:r>
          </w:p>
        </w:tc>
        <w:tc>
          <w:tcPr>
            <w:tcW w:w="1559" w:type="dxa"/>
            <w:gridSpan w:val="2"/>
            <w:tcBorders>
              <w:top w:val="nil"/>
              <w:left w:val="nil"/>
              <w:bottom w:val="single" w:color="auto" w:sz="4" w:space="0"/>
              <w:right w:val="single" w:color="auto" w:sz="4" w:space="0"/>
            </w:tcBorders>
            <w:vAlign w:val="center"/>
          </w:tcPr>
          <w:p>
            <w:pPr>
              <w:widowControl/>
              <w:jc w:val="center"/>
              <w:rPr>
                <w:rFonts w:eastAsia="仿宋_GB2312"/>
                <w:color w:val="000000" w:themeColor="text1"/>
                <w:sz w:val="28"/>
                <w:szCs w:val="28"/>
              </w:rPr>
            </w:pPr>
          </w:p>
        </w:tc>
        <w:tc>
          <w:tcPr>
            <w:tcW w:w="1384" w:type="dxa"/>
            <w:tcBorders>
              <w:top w:val="nil"/>
              <w:left w:val="nil"/>
              <w:bottom w:val="single" w:color="auto" w:sz="4" w:space="0"/>
              <w:right w:val="single" w:color="auto" w:sz="4" w:space="0"/>
            </w:tcBorders>
            <w:vAlign w:val="center"/>
          </w:tcPr>
          <w:p>
            <w:pPr>
              <w:widowControl/>
              <w:jc w:val="center"/>
              <w:rPr>
                <w:rFonts w:eastAsia="仿宋_GB2312"/>
                <w:color w:val="000000" w:themeColor="text1"/>
                <w:sz w:val="28"/>
                <w:szCs w:val="28"/>
              </w:rPr>
            </w:pPr>
            <w:r>
              <w:rPr>
                <w:rFonts w:eastAsia="仿宋_GB2312"/>
                <w:color w:val="000000" w:themeColor="text1"/>
                <w:sz w:val="28"/>
                <w:szCs w:val="28"/>
              </w:rPr>
              <w:t>　</w:t>
            </w:r>
          </w:p>
        </w:tc>
      </w:tr>
      <w:tr>
        <w:tblPrEx>
          <w:tblCellMar>
            <w:top w:w="0" w:type="dxa"/>
            <w:left w:w="108" w:type="dxa"/>
            <w:bottom w:w="0" w:type="dxa"/>
            <w:right w:w="108" w:type="dxa"/>
          </w:tblCellMar>
        </w:tblPrEx>
        <w:trPr>
          <w:trHeight w:val="851" w:hRule="atLeast"/>
        </w:trPr>
        <w:tc>
          <w:tcPr>
            <w:tcW w:w="166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28"/>
                <w:szCs w:val="28"/>
              </w:rPr>
            </w:pPr>
            <w:r>
              <w:rPr>
                <w:rFonts w:eastAsia="仿宋_GB2312"/>
                <w:color w:val="000000" w:themeColor="text1"/>
                <w:sz w:val="28"/>
                <w:szCs w:val="28"/>
              </w:rPr>
              <w:t>联系人</w:t>
            </w:r>
          </w:p>
        </w:tc>
        <w:tc>
          <w:tcPr>
            <w:tcW w:w="1134" w:type="dxa"/>
            <w:tcBorders>
              <w:top w:val="nil"/>
              <w:left w:val="nil"/>
              <w:bottom w:val="single" w:color="auto" w:sz="4" w:space="0"/>
              <w:right w:val="single" w:color="auto" w:sz="4" w:space="0"/>
            </w:tcBorders>
            <w:vAlign w:val="center"/>
          </w:tcPr>
          <w:p>
            <w:pPr>
              <w:widowControl/>
              <w:jc w:val="left"/>
              <w:rPr>
                <w:rFonts w:eastAsia="仿宋_GB2312"/>
                <w:color w:val="000000" w:themeColor="text1"/>
                <w:sz w:val="28"/>
                <w:szCs w:val="28"/>
              </w:rPr>
            </w:pPr>
            <w:r>
              <w:rPr>
                <w:rFonts w:eastAsia="仿宋_GB2312"/>
                <w:color w:val="000000" w:themeColor="text1"/>
                <w:sz w:val="28"/>
                <w:szCs w:val="28"/>
              </w:rPr>
              <w:t>　</w:t>
            </w:r>
          </w:p>
        </w:tc>
        <w:tc>
          <w:tcPr>
            <w:tcW w:w="2200" w:type="dxa"/>
            <w:tcBorders>
              <w:top w:val="nil"/>
              <w:left w:val="nil"/>
              <w:bottom w:val="single" w:color="auto" w:sz="4" w:space="0"/>
              <w:right w:val="single" w:color="auto" w:sz="4" w:space="0"/>
            </w:tcBorders>
            <w:vAlign w:val="center"/>
          </w:tcPr>
          <w:p>
            <w:pPr>
              <w:widowControl/>
              <w:jc w:val="left"/>
              <w:rPr>
                <w:rFonts w:eastAsia="仿宋_GB2312"/>
                <w:color w:val="000000" w:themeColor="text1"/>
                <w:sz w:val="28"/>
                <w:szCs w:val="28"/>
              </w:rPr>
            </w:pPr>
            <w:r>
              <w:rPr>
                <w:rFonts w:eastAsia="仿宋_GB2312"/>
                <w:color w:val="000000" w:themeColor="text1"/>
                <w:sz w:val="28"/>
                <w:szCs w:val="28"/>
              </w:rPr>
              <w:t>　</w:t>
            </w:r>
          </w:p>
        </w:tc>
        <w:tc>
          <w:tcPr>
            <w:tcW w:w="992" w:type="dxa"/>
            <w:tcBorders>
              <w:top w:val="nil"/>
              <w:left w:val="nil"/>
              <w:bottom w:val="single" w:color="auto" w:sz="4" w:space="0"/>
              <w:right w:val="single" w:color="auto" w:sz="4" w:space="0"/>
            </w:tcBorders>
            <w:vAlign w:val="center"/>
          </w:tcPr>
          <w:p>
            <w:pPr>
              <w:widowControl/>
              <w:jc w:val="left"/>
              <w:rPr>
                <w:rFonts w:eastAsia="仿宋_GB2312"/>
                <w:color w:val="000000" w:themeColor="text1"/>
                <w:sz w:val="28"/>
                <w:szCs w:val="28"/>
              </w:rPr>
            </w:pPr>
            <w:r>
              <w:rPr>
                <w:rFonts w:eastAsia="仿宋_GB2312"/>
                <w:color w:val="000000" w:themeColor="text1"/>
                <w:sz w:val="28"/>
                <w:szCs w:val="28"/>
              </w:rPr>
              <w:t>　</w:t>
            </w:r>
          </w:p>
        </w:tc>
        <w:tc>
          <w:tcPr>
            <w:tcW w:w="1559" w:type="dxa"/>
            <w:gridSpan w:val="2"/>
            <w:tcBorders>
              <w:top w:val="nil"/>
              <w:left w:val="nil"/>
              <w:bottom w:val="single" w:color="auto" w:sz="4" w:space="0"/>
              <w:right w:val="single" w:color="auto" w:sz="4" w:space="0"/>
            </w:tcBorders>
            <w:vAlign w:val="center"/>
          </w:tcPr>
          <w:p>
            <w:pPr>
              <w:widowControl/>
              <w:jc w:val="left"/>
              <w:rPr>
                <w:rFonts w:eastAsia="仿宋_GB2312"/>
                <w:color w:val="000000" w:themeColor="text1"/>
                <w:sz w:val="28"/>
                <w:szCs w:val="28"/>
              </w:rPr>
            </w:pPr>
            <w:r>
              <w:rPr>
                <w:rFonts w:eastAsia="仿宋_GB2312"/>
                <w:color w:val="000000" w:themeColor="text1"/>
                <w:sz w:val="28"/>
                <w:szCs w:val="28"/>
              </w:rPr>
              <w:t>　</w:t>
            </w:r>
          </w:p>
        </w:tc>
        <w:tc>
          <w:tcPr>
            <w:tcW w:w="1384" w:type="dxa"/>
            <w:tcBorders>
              <w:top w:val="nil"/>
              <w:left w:val="nil"/>
              <w:bottom w:val="single" w:color="auto" w:sz="4" w:space="0"/>
              <w:right w:val="single" w:color="auto" w:sz="4" w:space="0"/>
            </w:tcBorders>
            <w:vAlign w:val="center"/>
          </w:tcPr>
          <w:p>
            <w:pPr>
              <w:widowControl/>
              <w:jc w:val="left"/>
              <w:rPr>
                <w:rFonts w:eastAsia="仿宋_GB2312"/>
                <w:color w:val="000000" w:themeColor="text1"/>
                <w:sz w:val="28"/>
                <w:szCs w:val="28"/>
              </w:rPr>
            </w:pPr>
            <w:r>
              <w:rPr>
                <w:rFonts w:eastAsia="仿宋_GB2312"/>
                <w:color w:val="000000" w:themeColor="text1"/>
                <w:sz w:val="28"/>
                <w:szCs w:val="28"/>
              </w:rPr>
              <w:t>　</w:t>
            </w:r>
          </w:p>
        </w:tc>
      </w:tr>
    </w:tbl>
    <w:p>
      <w:pPr>
        <w:rPr>
          <w:rFonts w:eastAsia="仿宋_GB2312"/>
          <w:color w:val="000000" w:themeColor="text1"/>
          <w:sz w:val="32"/>
          <w:szCs w:val="32"/>
        </w:rPr>
      </w:pPr>
    </w:p>
    <w:p>
      <w:pPr>
        <w:rPr>
          <w:rFonts w:eastAsia="仿宋_GB2312"/>
          <w:color w:val="000000" w:themeColor="text1"/>
          <w:sz w:val="32"/>
          <w:szCs w:val="32"/>
        </w:rPr>
      </w:pPr>
    </w:p>
    <w:p>
      <w:pPr>
        <w:rPr>
          <w:rFonts w:eastAsia="仿宋_GB2312"/>
          <w:color w:val="000000" w:themeColor="text1"/>
          <w:sz w:val="32"/>
          <w:szCs w:val="32"/>
        </w:rPr>
      </w:pPr>
    </w:p>
    <w:sectPr>
      <w:footerReference r:id="rId3" w:type="default"/>
      <w:footerReference r:id="rId4" w:type="even"/>
      <w:type w:val="continuous"/>
      <w:pgSz w:w="11906" w:h="16838"/>
      <w:pgMar w:top="2098" w:right="1474" w:bottom="1985" w:left="1588" w:header="851" w:footer="1361" w:gutter="0"/>
      <w:cols w:space="425" w:num="1"/>
      <w:docGrid w:type="linesAndChars" w:linePitch="573" w:charSpace="-18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公文小标宋简">
    <w:altName w:val="宋体"/>
    <w:panose1 w:val="0201060901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 w:val="clear" w:pos="8306"/>
      </w:tabs>
      <w:ind w:left="350" w:right="360"/>
      <w:jc w:val="right"/>
    </w:pPr>
    <w:r>
      <w:rPr>
        <w:rStyle w:val="14"/>
        <w:rFonts w:hint="eastAsia"/>
      </w:rPr>
      <w:t>－</w:t>
    </w:r>
    <w:r>
      <w:rPr>
        <w:rStyle w:val="14"/>
      </w:rPr>
      <w:fldChar w:fldCharType="begin"/>
    </w:r>
    <w:r>
      <w:rPr>
        <w:rStyle w:val="14"/>
      </w:rPr>
      <w:instrText xml:space="preserve"> PAGE </w:instrText>
    </w:r>
    <w:r>
      <w:rPr>
        <w:rStyle w:val="14"/>
      </w:rPr>
      <w:fldChar w:fldCharType="separate"/>
    </w:r>
    <w:r>
      <w:rPr>
        <w:rStyle w:val="14"/>
      </w:rPr>
      <w:t>1</w:t>
    </w:r>
    <w:r>
      <w:rPr>
        <w:rStyle w:val="14"/>
      </w:rPr>
      <w:fldChar w:fldCharType="end"/>
    </w:r>
    <w:r>
      <w:rPr>
        <w:rStyle w:val="14"/>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 w:val="clear" w:pos="8306"/>
      </w:tabs>
      <w:ind w:left="350" w:right="360"/>
    </w:pPr>
    <w:r>
      <w:rPr>
        <w:rStyle w:val="14"/>
        <w:rFonts w:hint="eastAsia"/>
      </w:rPr>
      <w:t>－</w:t>
    </w:r>
    <w:r>
      <w:rPr>
        <w:rStyle w:val="14"/>
      </w:rPr>
      <w:fldChar w:fldCharType="begin"/>
    </w:r>
    <w:r>
      <w:rPr>
        <w:rStyle w:val="14"/>
      </w:rPr>
      <w:instrText xml:space="preserve"> PAGE </w:instrText>
    </w:r>
    <w:r>
      <w:rPr>
        <w:rStyle w:val="14"/>
      </w:rPr>
      <w:fldChar w:fldCharType="separate"/>
    </w:r>
    <w:r>
      <w:rPr>
        <w:rStyle w:val="14"/>
      </w:rPr>
      <w:t>4</w:t>
    </w:r>
    <w:r>
      <w:rPr>
        <w:rStyle w:val="14"/>
      </w:rPr>
      <w:fldChar w:fldCharType="end"/>
    </w:r>
    <w:r>
      <w:rPr>
        <w:rStyle w:val="14"/>
        <w:rFonts w:hint="eastAsia"/>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mirrorMargins w:val="1"/>
  <w:bordersDoNotSurroundHeader w:val="1"/>
  <w:bordersDoNotSurroundFooter w:val="1"/>
  <w:attachedTemplate r:id="rId1"/>
  <w:documentProtection w:enforcement="0"/>
  <w:defaultTabStop w:val="425"/>
  <w:evenAndOddHeaders w:val="1"/>
  <w:drawingGridHorizontalSpacing w:val="311"/>
  <w:drawingGridVerticalSpacing w:val="573"/>
  <w:displayHorizontalDrawingGridEvery w:val="0"/>
  <w:characterSpacingControl w:val="compressPunctuation"/>
  <w:noLineBreaksAfter w:lang="zh-CN" w:val="([{·‘“〈《「『【〔〖（．［｛￡￥"/>
  <w:noLineBreaksBefore w:lang="zh-CN" w:val="!),.:;?]}¨·ˇˉ―‖’”…∶、。〃々〉》」』】〕〗！＂＇），．：；？］｀｜｝～￠"/>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1EC"/>
    <w:rsid w:val="00081F61"/>
    <w:rsid w:val="00092FF1"/>
    <w:rsid w:val="00181A9B"/>
    <w:rsid w:val="00216D01"/>
    <w:rsid w:val="0038590D"/>
    <w:rsid w:val="00433718"/>
    <w:rsid w:val="004A057E"/>
    <w:rsid w:val="004C66F1"/>
    <w:rsid w:val="004D6DD1"/>
    <w:rsid w:val="005761EC"/>
    <w:rsid w:val="005D412C"/>
    <w:rsid w:val="005E488C"/>
    <w:rsid w:val="006A128E"/>
    <w:rsid w:val="007B3019"/>
    <w:rsid w:val="00826B44"/>
    <w:rsid w:val="00840D99"/>
    <w:rsid w:val="00873D13"/>
    <w:rsid w:val="008B43C1"/>
    <w:rsid w:val="009E1F49"/>
    <w:rsid w:val="00A11A0C"/>
    <w:rsid w:val="00A973EC"/>
    <w:rsid w:val="00B6365E"/>
    <w:rsid w:val="00D344F2"/>
    <w:rsid w:val="00DB0C4A"/>
    <w:rsid w:val="00E478BC"/>
    <w:rsid w:val="00E86C77"/>
    <w:rsid w:val="00F51485"/>
    <w:rsid w:val="00FA6E39"/>
    <w:rsid w:val="02795AB6"/>
    <w:rsid w:val="100A3E20"/>
    <w:rsid w:val="20F032F3"/>
    <w:rsid w:val="2F1D38DF"/>
    <w:rsid w:val="302D4AA3"/>
    <w:rsid w:val="446D33F9"/>
    <w:rsid w:val="4BF4390B"/>
    <w:rsid w:val="69B02CB1"/>
    <w:rsid w:val="6EB7526B"/>
    <w:rsid w:val="6EF13BFB"/>
    <w:rsid w:val="7127274B"/>
    <w:rsid w:val="7C481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21"/>
      <w:szCs w:val="24"/>
      <w:lang w:val="en-US" w:eastAsia="zh-CN" w:bidi="ar-SA"/>
    </w:rPr>
  </w:style>
  <w:style w:type="paragraph" w:styleId="2">
    <w:name w:val="heading 1"/>
    <w:basedOn w:val="1"/>
    <w:next w:val="1"/>
    <w:qFormat/>
    <w:uiPriority w:val="0"/>
    <w:pPr>
      <w:keepNext/>
      <w:keepLines/>
      <w:adjustRightInd w:val="0"/>
      <w:jc w:val="distribute"/>
      <w:outlineLvl w:val="0"/>
    </w:pPr>
    <w:rPr>
      <w:rFonts w:eastAsia="公文小标宋简"/>
      <w:b/>
      <w:color w:val="FF0000"/>
      <w:kern w:val="44"/>
      <w:sz w:val="72"/>
    </w:rPr>
  </w:style>
  <w:style w:type="paragraph" w:styleId="3">
    <w:name w:val="heading 2"/>
    <w:basedOn w:val="1"/>
    <w:next w:val="4"/>
    <w:link w:val="16"/>
    <w:qFormat/>
    <w:uiPriority w:val="0"/>
    <w:pPr>
      <w:keepNext/>
      <w:keepLines/>
      <w:spacing w:before="260" w:after="260" w:line="416" w:lineRule="auto"/>
      <w:outlineLvl w:val="1"/>
    </w:pPr>
    <w:rPr>
      <w:rFonts w:ascii="Arial" w:hAnsi="Arial" w:eastAsia="黑体"/>
      <w:b/>
    </w:rPr>
  </w:style>
  <w:style w:type="paragraph" w:styleId="5">
    <w:name w:val="heading 3"/>
    <w:basedOn w:val="1"/>
    <w:next w:val="4"/>
    <w:qFormat/>
    <w:uiPriority w:val="0"/>
    <w:pPr>
      <w:keepNext/>
      <w:keepLines/>
      <w:spacing w:before="1000" w:after="400"/>
      <w:jc w:val="center"/>
      <w:outlineLvl w:val="2"/>
    </w:pPr>
    <w:rPr>
      <w:rFonts w:ascii="公文小标宋简" w:eastAsia="公文小标宋简"/>
      <w:sz w:val="44"/>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qFormat/>
    <w:uiPriority w:val="0"/>
    <w:pPr>
      <w:ind w:firstLine="630"/>
    </w:pPr>
    <w:rPr>
      <w:kern w:val="0"/>
    </w:rPr>
  </w:style>
  <w:style w:type="paragraph" w:styleId="6">
    <w:name w:val="Body Text Indent"/>
    <w:basedOn w:val="1"/>
    <w:semiHidden/>
    <w:unhideWhenUsed/>
    <w:qFormat/>
    <w:uiPriority w:val="99"/>
    <w:pPr>
      <w:spacing w:after="120"/>
      <w:ind w:left="420" w:leftChars="200"/>
    </w:pPr>
  </w:style>
  <w:style w:type="paragraph" w:styleId="7">
    <w:name w:val="Date"/>
    <w:basedOn w:val="1"/>
    <w:next w:val="1"/>
    <w:semiHidden/>
    <w:qFormat/>
    <w:uiPriority w:val="0"/>
  </w:style>
  <w:style w:type="paragraph" w:styleId="8">
    <w:name w:val="Balloon Text"/>
    <w:basedOn w:val="1"/>
    <w:link w:val="20"/>
    <w:semiHidden/>
    <w:unhideWhenUsed/>
    <w:qFormat/>
    <w:uiPriority w:val="99"/>
    <w:rPr>
      <w:sz w:val="18"/>
      <w:szCs w:val="18"/>
    </w:rPr>
  </w:style>
  <w:style w:type="paragraph" w:styleId="9">
    <w:name w:val="footer"/>
    <w:basedOn w:val="1"/>
    <w:semiHidden/>
    <w:qFormat/>
    <w:uiPriority w:val="0"/>
    <w:pPr>
      <w:tabs>
        <w:tab w:val="center" w:pos="4153"/>
        <w:tab w:val="right" w:pos="8306"/>
      </w:tabs>
      <w:snapToGrid w:val="0"/>
      <w:jc w:val="left"/>
    </w:pPr>
    <w:rPr>
      <w:rFonts w:eastAsia="仿宋_GB2312"/>
      <w:sz w:val="18"/>
    </w:rPr>
  </w:style>
  <w:style w:type="paragraph" w:styleId="10">
    <w:name w:val="header"/>
    <w:basedOn w:val="1"/>
    <w:semiHidden/>
    <w:qFormat/>
    <w:uiPriority w:val="0"/>
    <w:pPr>
      <w:pBdr>
        <w:bottom w:val="single" w:color="auto" w:sz="6" w:space="1"/>
      </w:pBdr>
      <w:tabs>
        <w:tab w:val="center" w:pos="4153"/>
        <w:tab w:val="right" w:pos="8306"/>
      </w:tabs>
      <w:snapToGrid w:val="0"/>
      <w:jc w:val="center"/>
    </w:pPr>
    <w:rPr>
      <w:sz w:val="18"/>
    </w:rPr>
  </w:style>
  <w:style w:type="paragraph" w:styleId="11">
    <w:name w:val="Title"/>
    <w:basedOn w:val="1"/>
    <w:next w:val="6"/>
    <w:qFormat/>
    <w:uiPriority w:val="0"/>
    <w:pPr>
      <w:spacing w:before="240" w:after="60"/>
      <w:jc w:val="center"/>
      <w:outlineLvl w:val="0"/>
    </w:pPr>
    <w:rPr>
      <w:rFonts w:ascii="Calibri Light" w:hAnsi="Calibri Light" w:eastAsia="宋体"/>
      <w:b/>
      <w:bCs/>
      <w:sz w:val="32"/>
      <w:szCs w:val="32"/>
    </w:rPr>
  </w:style>
  <w:style w:type="character" w:styleId="14">
    <w:name w:val="page number"/>
    <w:basedOn w:val="13"/>
    <w:semiHidden/>
    <w:qFormat/>
    <w:uiPriority w:val="0"/>
    <w:rPr>
      <w:rFonts w:eastAsia="宋体"/>
      <w:sz w:val="28"/>
    </w:rPr>
  </w:style>
  <w:style w:type="paragraph" w:customStyle="1" w:styleId="15">
    <w:name w:val="主题词"/>
    <w:basedOn w:val="1"/>
    <w:qFormat/>
    <w:uiPriority w:val="0"/>
    <w:pPr>
      <w:framePr w:wrap="notBeside" w:vAnchor="margin" w:hAnchor="margin" w:yAlign="bottom"/>
      <w:ind w:left="1246" w:hanging="1246"/>
    </w:pPr>
    <w:rPr>
      <w:rFonts w:eastAsia="公文小标宋简"/>
    </w:rPr>
  </w:style>
  <w:style w:type="character" w:customStyle="1" w:styleId="16">
    <w:name w:val="标题 2 Char"/>
    <w:basedOn w:val="13"/>
    <w:link w:val="3"/>
    <w:qFormat/>
    <w:uiPriority w:val="0"/>
    <w:rPr>
      <w:rFonts w:ascii="Arial" w:hAnsi="Arial" w:eastAsia="黑体"/>
      <w:b/>
      <w:kern w:val="2"/>
      <w:sz w:val="32"/>
    </w:rPr>
  </w:style>
  <w:style w:type="paragraph" w:customStyle="1" w:styleId="17">
    <w:name w:val="附件"/>
    <w:basedOn w:val="1"/>
    <w:qFormat/>
    <w:uiPriority w:val="0"/>
    <w:pPr>
      <w:ind w:left="1638" w:hanging="1016"/>
    </w:pPr>
  </w:style>
  <w:style w:type="paragraph" w:customStyle="1" w:styleId="18">
    <w:name w:val="秘密紧急"/>
    <w:basedOn w:val="1"/>
    <w:qFormat/>
    <w:uiPriority w:val="0"/>
    <w:pPr>
      <w:jc w:val="right"/>
    </w:pPr>
    <w:rPr>
      <w:rFonts w:ascii="黑体" w:eastAsia="黑体"/>
    </w:rPr>
  </w:style>
  <w:style w:type="paragraph" w:customStyle="1" w:styleId="19">
    <w:name w:val="抄 送"/>
    <w:basedOn w:val="15"/>
    <w:qFormat/>
    <w:uiPriority w:val="0"/>
    <w:pPr>
      <w:framePr/>
      <w:ind w:left="0" w:firstLine="0"/>
    </w:pPr>
    <w:rPr>
      <w:rFonts w:eastAsia="仿宋_GB2312"/>
    </w:rPr>
  </w:style>
  <w:style w:type="character" w:customStyle="1" w:styleId="20">
    <w:name w:val="批注框文本 Char"/>
    <w:basedOn w:val="13"/>
    <w:link w:val="8"/>
    <w:semiHidden/>
    <w:qFormat/>
    <w:uiPriority w:val="99"/>
    <w:rPr>
      <w:rFonts w:ascii="Times New Roman" w:hAnsi="Times New Roman" w:eastAsia="仿宋"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22269;&#26631;&#20844;&#25991;&#27169;&#26495;\X0%20&#20844;&#25991;_&#31354;&#3033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X0 公文_空白.dot</Template>
  <Company>MS</Company>
  <Pages>7</Pages>
  <Words>393</Words>
  <Characters>2241</Characters>
  <Lines>18</Lines>
  <Paragraphs>5</Paragraphs>
  <TotalTime>9</TotalTime>
  <ScaleCrop>false</ScaleCrop>
  <LinksUpToDate>false</LinksUpToDate>
  <CharactersWithSpaces>2629</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2021-09-26T08:04:00Z</dcterms:created>
  <dc:creator>USER-</dc:creator>
  <cp:lastModifiedBy>Administrator</cp:lastModifiedBy>
  <cp:lastPrinted>2021-09-26T08:04:00Z</cp:lastPrinted>
  <dcterms:modified xsi:type="dcterms:W3CDTF">2021-09-28T02:46:55Z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