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公文小标宋简"/>
          <w:b/>
          <w:color w:val="000000" w:themeColor="text1"/>
          <w:sz w:val="36"/>
          <w:szCs w:val="36"/>
        </w:rPr>
      </w:pPr>
      <w:r>
        <w:rPr>
          <w:rFonts w:eastAsia="公文小标宋简"/>
          <w:b/>
          <w:color w:val="000000" w:themeColor="text1"/>
          <w:sz w:val="36"/>
          <w:szCs w:val="36"/>
        </w:rPr>
        <w:t>关于征集2020年“百姓学习之星”“终身学习品牌</w:t>
      </w:r>
    </w:p>
    <w:p>
      <w:pPr>
        <w:jc w:val="center"/>
        <w:rPr>
          <w:rFonts w:eastAsia="公文小标宋简"/>
          <w:b/>
          <w:color w:val="000000" w:themeColor="text1"/>
          <w:sz w:val="36"/>
          <w:szCs w:val="36"/>
        </w:rPr>
      </w:pPr>
      <w:r>
        <w:rPr>
          <w:rFonts w:eastAsia="公文小标宋简"/>
          <w:b/>
          <w:color w:val="000000" w:themeColor="text1"/>
          <w:sz w:val="36"/>
          <w:szCs w:val="36"/>
        </w:rPr>
        <w:t>项目”和“优秀成人继续教育院校”工作方案</w:t>
      </w:r>
    </w:p>
    <w:p>
      <w:pPr>
        <w:rPr>
          <w:color w:val="000000" w:themeColor="text1"/>
        </w:rPr>
      </w:pPr>
    </w:p>
    <w:p>
      <w:pPr>
        <w:ind w:firstLine="624" w:firstLineChars="200"/>
        <w:rPr>
          <w:color w:val="000000" w:themeColor="text1"/>
          <w:szCs w:val="32"/>
        </w:rPr>
      </w:pPr>
      <w:r>
        <w:rPr>
          <w:color w:val="000000" w:themeColor="text1"/>
          <w:szCs w:val="32"/>
        </w:rPr>
        <w:t>深入学习贯彻习近平新时代中国特色社会主义思想和党的十九大和十九届二中、三中、四中全会精神，进一步落实党的十九大提出的“办好继续教育，加快建设学习型社会，大力提高国民素质”的任务要求，加快推进全民终身学习，树立百姓学习榜样，宣传终身学习理念和先进典型，促进学习型城市建设发展。2020年将继续在全市范围内开展“百姓学习之星”“终身学习品牌项目”和“优秀成人继续教育院校”的征集宣传活动，具体工作方案如下：</w:t>
      </w:r>
    </w:p>
    <w:p>
      <w:pPr>
        <w:ind w:firstLine="624" w:firstLineChars="200"/>
        <w:rPr>
          <w:rFonts w:eastAsia="黑体"/>
          <w:color w:val="000000" w:themeColor="text1"/>
          <w:szCs w:val="32"/>
        </w:rPr>
      </w:pPr>
      <w:r>
        <w:rPr>
          <w:rFonts w:eastAsia="黑体"/>
          <w:color w:val="000000" w:themeColor="text1"/>
          <w:szCs w:val="32"/>
        </w:rPr>
        <w:t>一、征集对象范围</w:t>
      </w:r>
    </w:p>
    <w:p>
      <w:pPr>
        <w:ind w:firstLine="624" w:firstLineChars="200"/>
        <w:rPr>
          <w:color w:val="000000" w:themeColor="text1"/>
          <w:szCs w:val="32"/>
        </w:rPr>
      </w:pPr>
      <w:r>
        <w:rPr>
          <w:rFonts w:eastAsia="楷体_GB2312"/>
          <w:bCs/>
          <w:color w:val="000000" w:themeColor="text1"/>
          <w:szCs w:val="32"/>
        </w:rPr>
        <w:t>1.百姓学习之星：</w:t>
      </w:r>
      <w:r>
        <w:rPr>
          <w:color w:val="000000" w:themeColor="text1"/>
          <w:szCs w:val="32"/>
        </w:rPr>
        <w:t>征集通过各类继续教育成长、成功的“百姓学习之星”，全民终身学习的励志故事和典型人物。凡坚持读书学习、坚持参与继续教育的从业人员和社会成员均可参加推荐。</w:t>
      </w:r>
    </w:p>
    <w:p>
      <w:pPr>
        <w:ind w:firstLine="624" w:firstLineChars="200"/>
        <w:rPr>
          <w:color w:val="000000" w:themeColor="text1"/>
          <w:szCs w:val="32"/>
        </w:rPr>
      </w:pPr>
      <w:r>
        <w:rPr>
          <w:rFonts w:eastAsia="楷体_GB2312"/>
          <w:bCs/>
          <w:color w:val="000000" w:themeColor="text1"/>
          <w:szCs w:val="32"/>
        </w:rPr>
        <w:t>2.终身学习品牌：</w:t>
      </w:r>
      <w:r>
        <w:rPr>
          <w:color w:val="000000" w:themeColor="text1"/>
          <w:szCs w:val="32"/>
        </w:rPr>
        <w:t>征集大力发展各级学历继续教育，各类非学历继续教育培训，包括行业企业职工教育培训、农民继续教育、社区教育、老年教育等重点人群的教育培训项目，继续教育服务乡村振兴和脱贫攻坚战略、国家级农村职业教育和成人教育示范县建设、学习型社会和学习型组织建设、继续教育优质资源开放共享等方面的优秀工作案例和发展成果。凡是利用各类教育和社会资源，依托一定场所，面向社会，有计划、持续性为广大群众提供终身学习服务，具有鲜明特色和一定学习规模，并在本地区或本行业具有较强的影响力和感召力，具有较强示范作用的百姓终身学习活动和教育培训项目；组织推动本地或本单位教育培训工作与终身学习的项目；以及在各级各类学历继续教育、非学历继续教育培训、学习型社会和学习型组织建设、继续教育优质资源开放共享等方面服务终身学习的优秀工作案例等项目均可参加推荐。</w:t>
      </w:r>
    </w:p>
    <w:p>
      <w:pPr>
        <w:ind w:firstLine="624" w:firstLineChars="200"/>
        <w:rPr>
          <w:color w:val="000000" w:themeColor="text1"/>
          <w:szCs w:val="32"/>
        </w:rPr>
      </w:pPr>
      <w:r>
        <w:rPr>
          <w:rFonts w:eastAsia="楷体_GB2312"/>
          <w:bCs/>
          <w:color w:val="000000" w:themeColor="text1"/>
          <w:szCs w:val="32"/>
        </w:rPr>
        <w:t>3.优秀成人继续教育院校：</w:t>
      </w:r>
      <w:r>
        <w:rPr>
          <w:color w:val="000000" w:themeColor="text1"/>
          <w:szCs w:val="32"/>
        </w:rPr>
        <w:t>面向百姓开展教育培训和终身学习服务成绩突出的各级各类院校。</w:t>
      </w:r>
    </w:p>
    <w:p>
      <w:pPr>
        <w:ind w:firstLine="624" w:firstLineChars="200"/>
        <w:rPr>
          <w:color w:val="000000" w:themeColor="text1"/>
          <w:szCs w:val="32"/>
        </w:rPr>
      </w:pPr>
      <w:r>
        <w:rPr>
          <w:color w:val="000000" w:themeColor="text1"/>
          <w:szCs w:val="32"/>
        </w:rPr>
        <w:t>（1）高校成人继续教育学院、独立设置的成人教育院校。</w:t>
      </w:r>
    </w:p>
    <w:p>
      <w:pPr>
        <w:ind w:firstLine="608" w:firstLineChars="200"/>
        <w:rPr>
          <w:color w:val="000000" w:themeColor="text1"/>
          <w:spacing w:val="-4"/>
          <w:szCs w:val="32"/>
        </w:rPr>
      </w:pPr>
      <w:r>
        <w:rPr>
          <w:color w:val="000000" w:themeColor="text1"/>
          <w:spacing w:val="-4"/>
          <w:szCs w:val="32"/>
        </w:rPr>
        <w:t>（2）市、区社区教育学院（学校）、成人教育学校。</w:t>
      </w:r>
    </w:p>
    <w:p>
      <w:pPr>
        <w:ind w:firstLine="624" w:firstLineChars="200"/>
        <w:rPr>
          <w:color w:val="000000" w:themeColor="text1"/>
          <w:szCs w:val="32"/>
        </w:rPr>
      </w:pPr>
      <w:r>
        <w:rPr>
          <w:color w:val="000000" w:themeColor="text1"/>
          <w:szCs w:val="32"/>
        </w:rPr>
        <w:t>（3）各中高等职业学校和农村成人教育学校。</w:t>
      </w:r>
    </w:p>
    <w:p>
      <w:pPr>
        <w:ind w:firstLine="624" w:firstLineChars="200"/>
        <w:rPr>
          <w:color w:val="000000" w:themeColor="text1"/>
          <w:szCs w:val="32"/>
        </w:rPr>
      </w:pPr>
      <w:r>
        <w:rPr>
          <w:color w:val="000000" w:themeColor="text1"/>
          <w:szCs w:val="32"/>
        </w:rPr>
        <w:t>（4）各行业、企业举办的职工学校。</w:t>
      </w:r>
    </w:p>
    <w:p>
      <w:pPr>
        <w:ind w:firstLine="624" w:firstLineChars="200"/>
        <w:rPr>
          <w:color w:val="000000" w:themeColor="text1"/>
          <w:szCs w:val="32"/>
        </w:rPr>
      </w:pPr>
      <w:r>
        <w:rPr>
          <w:color w:val="000000" w:themeColor="text1"/>
          <w:szCs w:val="32"/>
        </w:rPr>
        <w:t>（5）市、区老年大学和老年学校。</w:t>
      </w:r>
    </w:p>
    <w:p>
      <w:pPr>
        <w:ind w:firstLine="624" w:firstLineChars="200"/>
        <w:rPr>
          <w:rFonts w:eastAsia="黑体"/>
          <w:color w:val="000000" w:themeColor="text1"/>
          <w:szCs w:val="32"/>
        </w:rPr>
      </w:pPr>
      <w:r>
        <w:rPr>
          <w:rFonts w:eastAsia="黑体"/>
          <w:color w:val="000000" w:themeColor="text1"/>
          <w:szCs w:val="32"/>
        </w:rPr>
        <w:t>二、征集条件</w:t>
      </w:r>
    </w:p>
    <w:p>
      <w:pPr>
        <w:ind w:firstLine="624" w:firstLineChars="200"/>
        <w:rPr>
          <w:rFonts w:eastAsia="楷体_GB2312"/>
          <w:bCs/>
          <w:color w:val="000000" w:themeColor="text1"/>
          <w:szCs w:val="32"/>
        </w:rPr>
      </w:pPr>
      <w:r>
        <w:rPr>
          <w:rFonts w:eastAsia="楷体_GB2312"/>
          <w:bCs/>
          <w:color w:val="000000" w:themeColor="text1"/>
          <w:szCs w:val="32"/>
        </w:rPr>
        <w:t>1.“百姓学习之星”征集条件：</w:t>
      </w:r>
    </w:p>
    <w:p>
      <w:pPr>
        <w:ind w:firstLine="624" w:firstLineChars="200"/>
        <w:rPr>
          <w:color w:val="000000" w:themeColor="text1"/>
          <w:szCs w:val="32"/>
        </w:rPr>
      </w:pPr>
      <w:r>
        <w:rPr>
          <w:color w:val="000000" w:themeColor="text1"/>
          <w:szCs w:val="32"/>
        </w:rPr>
        <w:t>（1）事迹感染力强。坚持终身学习理念，长期开展读书学习、持续参加继续教育，并把学习、工作、创业、创新有机结合起来，学以致用成效显著，学习精神和事迹感人。</w:t>
      </w:r>
    </w:p>
    <w:p>
      <w:pPr>
        <w:ind w:firstLine="624" w:firstLineChars="200"/>
        <w:rPr>
          <w:color w:val="000000" w:themeColor="text1"/>
          <w:szCs w:val="32"/>
        </w:rPr>
      </w:pPr>
      <w:r>
        <w:rPr>
          <w:color w:val="000000" w:themeColor="text1"/>
          <w:szCs w:val="32"/>
        </w:rPr>
        <w:t>（2）群众认可度高。学习贯彻习近平新时代中国特色社会主义思想，践行社会主义核心价值观，在单位或社区具有较强的影响力和感召力，能够有效带动周围群众广泛参与读书学习、积极参与继续教育，为奋力办好继续教育，加快建设学习型社会，大力提高国民素质做出积极贡献。受过国家级、省级、市级表彰者优先考虑。</w:t>
      </w:r>
    </w:p>
    <w:p>
      <w:pPr>
        <w:ind w:firstLine="624" w:firstLineChars="200"/>
        <w:rPr>
          <w:color w:val="000000" w:themeColor="text1"/>
          <w:szCs w:val="32"/>
        </w:rPr>
      </w:pPr>
      <w:r>
        <w:rPr>
          <w:color w:val="000000" w:themeColor="text1"/>
          <w:szCs w:val="32"/>
        </w:rPr>
        <w:t>（3）体现群众性。重点面向生产、经营、管理岗位的从业人员、技术能手、新型职业农民、退役军人和基层群众中的老年人、残疾人等推荐具有较强影响力、感染力的 “百姓学习之星”。除特殊情况外，一般不推荐县处级以上领导干部。</w:t>
      </w:r>
    </w:p>
    <w:p>
      <w:pPr>
        <w:ind w:firstLine="624" w:firstLineChars="200"/>
        <w:rPr>
          <w:color w:val="000000" w:themeColor="text1"/>
          <w:szCs w:val="32"/>
        </w:rPr>
      </w:pPr>
      <w:r>
        <w:rPr>
          <w:color w:val="000000" w:themeColor="text1"/>
          <w:szCs w:val="32"/>
        </w:rPr>
        <w:t>（4）体现引领性。在坚持读书学习、积极参与继续教育，不断提高自身素质和周边群众素质，在</w:t>
      </w:r>
      <w:r>
        <w:rPr>
          <w:rFonts w:hint="eastAsia"/>
          <w:color w:val="000000" w:themeColor="text1"/>
          <w:szCs w:val="32"/>
          <w:lang w:eastAsia="zh-CN"/>
        </w:rPr>
        <w:t>脱</w:t>
      </w:r>
      <w:r>
        <w:rPr>
          <w:color w:val="000000" w:themeColor="text1"/>
          <w:szCs w:val="32"/>
        </w:rPr>
        <w:t>贫攻坚、推进各项事业创新发展、全面建成小康社会、加快建设学习型社会等方面发挥示范引领作用。</w:t>
      </w:r>
    </w:p>
    <w:p>
      <w:pPr>
        <w:ind w:firstLine="624" w:firstLineChars="200"/>
        <w:rPr>
          <w:color w:val="000000" w:themeColor="text1"/>
          <w:szCs w:val="32"/>
        </w:rPr>
      </w:pPr>
      <w:r>
        <w:rPr>
          <w:color w:val="000000" w:themeColor="text1"/>
          <w:szCs w:val="32"/>
        </w:rPr>
        <w:t>（5）在疫情面前，做锐意进取的实干者，万众一心，守望相助，在疫情防控斗争中彰显学习者的责任与担当。</w:t>
      </w:r>
    </w:p>
    <w:p>
      <w:pPr>
        <w:ind w:firstLine="624" w:firstLineChars="200"/>
        <w:rPr>
          <w:rFonts w:eastAsia="楷体_GB2312"/>
          <w:bCs/>
          <w:color w:val="000000" w:themeColor="text1"/>
          <w:szCs w:val="32"/>
        </w:rPr>
      </w:pPr>
      <w:r>
        <w:rPr>
          <w:rFonts w:eastAsia="楷体_GB2312"/>
          <w:bCs/>
          <w:color w:val="000000" w:themeColor="text1"/>
          <w:szCs w:val="32"/>
        </w:rPr>
        <w:t>2.“终身学习品牌项目”征集条件：</w:t>
      </w:r>
    </w:p>
    <w:p>
      <w:pPr>
        <w:ind w:firstLine="624" w:firstLineChars="200"/>
        <w:rPr>
          <w:color w:val="000000" w:themeColor="text1"/>
          <w:szCs w:val="32"/>
        </w:rPr>
      </w:pPr>
      <w:r>
        <w:rPr>
          <w:color w:val="000000" w:themeColor="text1"/>
          <w:szCs w:val="32"/>
        </w:rPr>
        <w:t>（1）学习贯彻习近平新时代中国特色社会主义思想，坚持党的领导，践行社会主义核心价值观，定位明确，有持续发展规划。学习内容健康，符合国家法律法规和地方有关要求。</w:t>
      </w:r>
    </w:p>
    <w:p>
      <w:pPr>
        <w:ind w:firstLine="624" w:firstLineChars="200"/>
        <w:rPr>
          <w:color w:val="000000" w:themeColor="text1"/>
          <w:szCs w:val="32"/>
        </w:rPr>
      </w:pPr>
      <w:r>
        <w:rPr>
          <w:color w:val="000000" w:themeColor="text1"/>
          <w:szCs w:val="32"/>
        </w:rPr>
        <w:t>（2）组织管理规范，计划安排合理，活动组织形式多样，参与方式便捷，学习资源丰富，学习场所、服务内容相对稳定，经费有保障。</w:t>
      </w:r>
    </w:p>
    <w:p>
      <w:pPr>
        <w:ind w:firstLine="624" w:firstLineChars="200"/>
        <w:rPr>
          <w:color w:val="000000" w:themeColor="text1"/>
          <w:szCs w:val="32"/>
        </w:rPr>
      </w:pPr>
      <w:r>
        <w:rPr>
          <w:color w:val="000000" w:themeColor="text1"/>
          <w:szCs w:val="32"/>
        </w:rPr>
        <w:t>（3）拥有一支素质高，热心服务的专家、教师和管理服务人员或志愿者队伍。</w:t>
      </w:r>
    </w:p>
    <w:p>
      <w:pPr>
        <w:ind w:firstLine="624" w:firstLineChars="200"/>
        <w:rPr>
          <w:color w:val="000000" w:themeColor="text1"/>
          <w:szCs w:val="32"/>
        </w:rPr>
      </w:pPr>
      <w:r>
        <w:rPr>
          <w:color w:val="000000" w:themeColor="text1"/>
          <w:szCs w:val="32"/>
        </w:rPr>
        <w:t>（4）组织推动本地或本单位教育培训与终身学习的项目形成了特色品牌，受益人数多，活动范围广，百姓满意度高，社会影响大，参与学习的人数一般每年不少于2000人或6000人次，对促进全民终身学习做出积极贡献。</w:t>
      </w:r>
    </w:p>
    <w:p>
      <w:pPr>
        <w:ind w:firstLine="624" w:firstLineChars="200"/>
        <w:rPr>
          <w:color w:val="000000" w:themeColor="text1"/>
          <w:szCs w:val="32"/>
        </w:rPr>
      </w:pPr>
      <w:r>
        <w:rPr>
          <w:color w:val="000000" w:themeColor="text1"/>
          <w:szCs w:val="32"/>
        </w:rPr>
        <w:t>（5）举办主体不限，优秀工作案例、项目启动或创建时间不少于两年。</w:t>
      </w:r>
    </w:p>
    <w:p>
      <w:pPr>
        <w:ind w:firstLine="608" w:firstLineChars="200"/>
        <w:rPr>
          <w:color w:val="000000" w:themeColor="text1"/>
          <w:spacing w:val="-4"/>
          <w:szCs w:val="32"/>
        </w:rPr>
      </w:pPr>
      <w:r>
        <w:rPr>
          <w:color w:val="000000" w:themeColor="text1"/>
          <w:spacing w:val="-4"/>
          <w:szCs w:val="32"/>
        </w:rPr>
        <w:t>（6）品牌项目应有具体的项目名称、活动内容与形式、具体措施与保障，取得的成效与影响等，一般不以单位或院校名称上报。</w:t>
      </w:r>
    </w:p>
    <w:p>
      <w:pPr>
        <w:ind w:firstLine="624" w:firstLineChars="200"/>
        <w:rPr>
          <w:color w:val="000000" w:themeColor="text1"/>
          <w:szCs w:val="32"/>
        </w:rPr>
      </w:pPr>
      <w:r>
        <w:rPr>
          <w:color w:val="000000" w:themeColor="text1"/>
          <w:szCs w:val="32"/>
        </w:rPr>
        <w:t>（7）优先推荐积极响应疫情防控工作总体部署和安排，创新发展互联网+继续教育，创新工作模式并积极组织线上培训学习，坚持停学不停课，积极推送最新防疫知识，服务抗击疫情工作，</w:t>
      </w:r>
      <w:r>
        <w:rPr>
          <w:color w:val="000000" w:themeColor="text1"/>
          <w:spacing w:val="-4"/>
          <w:szCs w:val="32"/>
        </w:rPr>
        <w:t>服务复工复产复课，服务脱贫攻坚和乡村振兴战略成绩突出的项目。</w:t>
      </w:r>
    </w:p>
    <w:p>
      <w:pPr>
        <w:ind w:firstLine="624" w:firstLineChars="200"/>
        <w:rPr>
          <w:rFonts w:eastAsia="楷体_GB2312"/>
          <w:bCs/>
          <w:color w:val="000000" w:themeColor="text1"/>
          <w:szCs w:val="32"/>
        </w:rPr>
      </w:pPr>
      <w:r>
        <w:rPr>
          <w:rFonts w:eastAsia="楷体_GB2312"/>
          <w:bCs/>
          <w:color w:val="000000" w:themeColor="text1"/>
          <w:szCs w:val="32"/>
        </w:rPr>
        <w:t>3.“优秀成人继续教育院校”征集条件：</w:t>
      </w:r>
    </w:p>
    <w:p>
      <w:pPr>
        <w:ind w:firstLine="624" w:firstLineChars="200"/>
        <w:rPr>
          <w:color w:val="000000" w:themeColor="text1"/>
          <w:szCs w:val="32"/>
        </w:rPr>
      </w:pPr>
      <w:r>
        <w:rPr>
          <w:color w:val="000000" w:themeColor="text1"/>
          <w:szCs w:val="32"/>
        </w:rPr>
        <w:t>（1）院校认真贯彻落实我市大力发展成人继续教育的各项任务，在服务终身学习中形成了新思路、新模式、新经验，对成人继续教育改革和发展发挥了示范作用，为百姓终身学习服务成绩突出并取得良好的社会影响，对促进全民终身学习做出积极贡献，受到有关部门的表彰。</w:t>
      </w:r>
    </w:p>
    <w:p>
      <w:pPr>
        <w:ind w:firstLine="624" w:firstLineChars="200"/>
        <w:rPr>
          <w:color w:val="000000" w:themeColor="text1"/>
          <w:szCs w:val="32"/>
        </w:rPr>
      </w:pPr>
      <w:r>
        <w:rPr>
          <w:color w:val="000000" w:themeColor="text1"/>
          <w:szCs w:val="32"/>
        </w:rPr>
        <w:t>（2）院校基本建设达到国家相关规定要求，进入国家示范校、重点校行列的优先。组织管理规范，有详细的年度学习教育培训计划，活动组织形式多样，参与方式便捷，学习资源丰富，充分采用互联网+等现代信息教育技术，学习场所、服务内容相对稳定。拥有一支素质高，热心服务的专家、教师和管理服务人员或志愿者队伍。学校办学经费有保障。</w:t>
      </w:r>
    </w:p>
    <w:p>
      <w:pPr>
        <w:ind w:firstLine="624" w:firstLineChars="200"/>
        <w:rPr>
          <w:color w:val="000000" w:themeColor="text1"/>
          <w:szCs w:val="32"/>
        </w:rPr>
      </w:pPr>
      <w:r>
        <w:rPr>
          <w:color w:val="000000" w:themeColor="text1"/>
          <w:szCs w:val="32"/>
        </w:rPr>
        <w:t>（3）围绕经济社会发展，满足百姓学习需求，院校、机构近五年来在开展社区教育、老年教育、企业职工教育、进城农民工教育、农村成人继续教育等各类成人继续教育和培训中，教育培训内容丰富，形式灵活多样，教育质量高，参与教育培训的人数多，一般每年不少于1000人或5000人次以上，群众满意度高。</w:t>
      </w:r>
    </w:p>
    <w:p>
      <w:pPr>
        <w:ind w:firstLine="624" w:firstLineChars="200"/>
        <w:rPr>
          <w:color w:val="000000" w:themeColor="text1"/>
          <w:szCs w:val="32"/>
        </w:rPr>
      </w:pPr>
      <w:r>
        <w:rPr>
          <w:color w:val="000000" w:themeColor="text1"/>
          <w:szCs w:val="32"/>
        </w:rPr>
        <w:t>（4）必须具有法人资格。</w:t>
      </w:r>
    </w:p>
    <w:p>
      <w:pPr>
        <w:ind w:firstLine="624" w:firstLineChars="200"/>
        <w:rPr>
          <w:rFonts w:eastAsia="黑体"/>
          <w:color w:val="000000" w:themeColor="text1"/>
          <w:szCs w:val="32"/>
        </w:rPr>
      </w:pPr>
      <w:r>
        <w:rPr>
          <w:rFonts w:eastAsia="黑体"/>
          <w:color w:val="000000" w:themeColor="text1"/>
          <w:szCs w:val="32"/>
        </w:rPr>
        <w:t>三、申报方式和时间</w:t>
      </w:r>
    </w:p>
    <w:p>
      <w:pPr>
        <w:ind w:firstLine="624" w:firstLineChars="200"/>
        <w:rPr>
          <w:color w:val="000000" w:themeColor="text1"/>
          <w:szCs w:val="32"/>
        </w:rPr>
      </w:pPr>
      <w:r>
        <w:rPr>
          <w:color w:val="000000" w:themeColor="text1"/>
          <w:szCs w:val="32"/>
        </w:rPr>
        <w:t>申报采取自下而上的方式进行，各单位结合实际情况，推荐“百姓学习之星”1位，“终身学习品牌项目”1个，“优秀成人继续教育院校”1家。并组织申报材料。</w:t>
      </w:r>
    </w:p>
    <w:p>
      <w:pPr>
        <w:ind w:firstLine="624" w:firstLineChars="200"/>
        <w:rPr>
          <w:color w:val="000000" w:themeColor="text1"/>
          <w:szCs w:val="32"/>
        </w:rPr>
      </w:pPr>
      <w:r>
        <w:rPr>
          <w:rFonts w:eastAsia="楷体_GB2312"/>
          <w:bCs/>
          <w:color w:val="000000" w:themeColor="text1"/>
          <w:szCs w:val="32"/>
        </w:rPr>
        <w:t>1.百姓学习之星申报材料：</w:t>
      </w:r>
      <w:r>
        <w:rPr>
          <w:color w:val="000000" w:themeColor="text1"/>
          <w:szCs w:val="32"/>
        </w:rPr>
        <w:t>填写《“百姓学习之星”推荐表》（附件1）并附1000字以内个人先进事迹材料。录制4—5分钟以内个人学习生活音像资料（Mpeg2格式，8M码流，标清以上标准），重点介绍个人坚持读书学习和参与成人继续教育活动的情况、突出事迹和成果。提供免冠登记照、生活照电子版各1张。</w:t>
      </w:r>
    </w:p>
    <w:p>
      <w:pPr>
        <w:ind w:firstLine="624" w:firstLineChars="200"/>
        <w:rPr>
          <w:color w:val="000000" w:themeColor="text1"/>
          <w:szCs w:val="32"/>
        </w:rPr>
      </w:pPr>
      <w:r>
        <w:rPr>
          <w:rFonts w:eastAsia="楷体_GB2312"/>
          <w:bCs/>
          <w:color w:val="000000" w:themeColor="text1"/>
          <w:szCs w:val="32"/>
        </w:rPr>
        <w:t>2.终身学习品牌项目申报材料：</w:t>
      </w:r>
      <w:r>
        <w:rPr>
          <w:color w:val="000000" w:themeColor="text1"/>
          <w:szCs w:val="32"/>
        </w:rPr>
        <w:t>填写《“终身学习品牌项目”推荐表》（附件2）、1</w:t>
      </w:r>
      <w:r>
        <w:rPr>
          <w:rFonts w:hint="eastAsia"/>
          <w:color w:val="000000" w:themeColor="text1"/>
          <w:szCs w:val="32"/>
        </w:rPr>
        <w:t>6</w:t>
      </w:r>
      <w:r>
        <w:rPr>
          <w:color w:val="000000" w:themeColor="text1"/>
          <w:szCs w:val="32"/>
        </w:rPr>
        <w:t>00字以内近年来开展学习活动的工作总结和反映活动品牌项目的照片4张（电子版），准备4—5分钟音像资料（Mpeg2格式，8M码流，标清以上标准），重点介绍学习品牌的特色、亮点和在群众中、社会上所取得的显著成效。</w:t>
      </w:r>
    </w:p>
    <w:p>
      <w:pPr>
        <w:ind w:firstLine="624" w:firstLineChars="200"/>
        <w:rPr>
          <w:color w:val="000000" w:themeColor="text1"/>
          <w:szCs w:val="32"/>
        </w:rPr>
      </w:pPr>
      <w:r>
        <w:rPr>
          <w:rFonts w:eastAsia="楷体_GB2312"/>
          <w:bCs/>
          <w:color w:val="000000" w:themeColor="text1"/>
          <w:szCs w:val="32"/>
        </w:rPr>
        <w:t>3.优秀成人继续教育院校申报材料：</w:t>
      </w:r>
      <w:r>
        <w:rPr>
          <w:color w:val="000000" w:themeColor="text1"/>
          <w:szCs w:val="32"/>
        </w:rPr>
        <w:t>填写《“优秀成人继续教育院校”申请表》（附件3）、附</w:t>
      </w:r>
      <w:r>
        <w:rPr>
          <w:rFonts w:hint="eastAsia"/>
          <w:color w:val="000000" w:themeColor="text1"/>
          <w:szCs w:val="32"/>
        </w:rPr>
        <w:t>1</w:t>
      </w:r>
      <w:r>
        <w:rPr>
          <w:color w:val="000000" w:themeColor="text1"/>
          <w:szCs w:val="32"/>
        </w:rPr>
        <w:t>000字以内院校近五年工作总结，录制4—5分钟反映学校发展现状的音像资料（Mpeg2格式，8M码流，标清以上标准），重点介绍开展成人继续教育活动，服务百姓终身学习的情况、突出事迹和成果。学校开展各类培训活动的照片电子版4张，单位法人证书（扫描件）。</w:t>
      </w:r>
    </w:p>
    <w:p>
      <w:pPr>
        <w:ind w:firstLine="624" w:firstLineChars="200"/>
        <w:rPr>
          <w:color w:val="000000" w:themeColor="text1"/>
          <w:szCs w:val="32"/>
        </w:rPr>
      </w:pPr>
      <w:r>
        <w:rPr>
          <w:color w:val="000000" w:themeColor="text1"/>
          <w:szCs w:val="32"/>
        </w:rPr>
        <w:t>请于</w:t>
      </w:r>
      <w:r>
        <w:rPr>
          <w:rFonts w:hint="eastAsia"/>
          <w:color w:val="000000" w:themeColor="text1"/>
          <w:szCs w:val="32"/>
        </w:rPr>
        <w:t>9</w:t>
      </w:r>
      <w:r>
        <w:rPr>
          <w:color w:val="000000" w:themeColor="text1"/>
          <w:szCs w:val="32"/>
        </w:rPr>
        <w:t>月1日前将上述申报材料（登</w:t>
      </w:r>
      <w:r>
        <w:rPr>
          <w:rFonts w:hint="eastAsia"/>
          <w:color w:val="000000" w:themeColor="text1"/>
          <w:szCs w:val="32"/>
          <w:lang w:eastAsia="zh-CN"/>
        </w:rPr>
        <w:t>录</w:t>
      </w:r>
      <w:r>
        <w:rPr>
          <w:color w:val="000000" w:themeColor="text1"/>
          <w:szCs w:val="32"/>
        </w:rPr>
        <w:t>武汉市教育局官方网站下载附件表格）经单位领导签批并加盖公章后反馈至市推进学习型城市建设工作领导小组办公室。申报表和事迹材料各一式3份。纸质材料报送至市教育局职成教</w:t>
      </w:r>
      <w:bookmarkStart w:id="0" w:name="_GoBack"/>
      <w:bookmarkEnd w:id="0"/>
      <w:r>
        <w:rPr>
          <w:color w:val="000000" w:themeColor="text1"/>
          <w:szCs w:val="32"/>
        </w:rPr>
        <w:t>处（地址：武汉市东西湖区金银潭大道5号），音像资料和电子文档请发送至9837804@qq.com。</w:t>
      </w:r>
    </w:p>
    <w:p>
      <w:pPr>
        <w:ind w:firstLine="624" w:firstLineChars="200"/>
        <w:rPr>
          <w:rFonts w:eastAsia="黑体"/>
          <w:color w:val="000000" w:themeColor="text1"/>
          <w:szCs w:val="32"/>
        </w:rPr>
      </w:pPr>
      <w:r>
        <w:rPr>
          <w:rFonts w:eastAsia="黑体"/>
          <w:color w:val="000000" w:themeColor="text1"/>
          <w:szCs w:val="32"/>
        </w:rPr>
        <w:t>四、工作要求</w:t>
      </w:r>
    </w:p>
    <w:p>
      <w:pPr>
        <w:ind w:firstLine="624" w:firstLineChars="200"/>
        <w:rPr>
          <w:color w:val="000000" w:themeColor="text1"/>
          <w:szCs w:val="32"/>
        </w:rPr>
      </w:pPr>
      <w:r>
        <w:rPr>
          <w:color w:val="000000" w:themeColor="text1"/>
          <w:szCs w:val="32"/>
        </w:rPr>
        <w:t>各单位要高度重视此项工作，加强对推荐工作的组织，统筹安排，广泛宣传。依照基本条件和程序做好推荐和材料报送等工作，确保征集工作公开、公平、公正。切实推选出具有说服力、影响力和榜样示范作用的终身学习的典型个人、示范项目和优秀院校机构，营造全民终身学习的良好氛围。</w:t>
      </w:r>
    </w:p>
    <w:p>
      <w:pPr>
        <w:ind w:firstLine="624" w:firstLineChars="200"/>
        <w:rPr>
          <w:color w:val="000000" w:themeColor="text1"/>
          <w:szCs w:val="32"/>
        </w:rPr>
      </w:pPr>
      <w:r>
        <w:rPr>
          <w:color w:val="000000" w:themeColor="text1"/>
          <w:szCs w:val="32"/>
        </w:rPr>
        <w:t>联系人：徐琴  张莉   联系电话：65608446  83797216</w:t>
      </w:r>
    </w:p>
    <w:p>
      <w:pPr>
        <w:ind w:firstLine="624" w:firstLineChars="200"/>
        <w:rPr>
          <w:color w:val="000000" w:themeColor="text1"/>
          <w:szCs w:val="32"/>
        </w:rPr>
      </w:pPr>
      <w:r>
        <w:rPr>
          <w:color w:val="000000" w:themeColor="text1"/>
          <w:szCs w:val="32"/>
        </w:rPr>
        <w:t>附件：</w:t>
      </w:r>
    </w:p>
    <w:p>
      <w:pPr>
        <w:ind w:firstLine="624" w:firstLineChars="200"/>
        <w:rPr>
          <w:color w:val="000000" w:themeColor="text1"/>
          <w:szCs w:val="32"/>
        </w:rPr>
      </w:pPr>
      <w:r>
        <w:rPr>
          <w:color w:val="000000" w:themeColor="text1"/>
          <w:szCs w:val="32"/>
        </w:rPr>
        <w:t>1.“百姓学习之星”推荐表</w:t>
      </w:r>
    </w:p>
    <w:p>
      <w:pPr>
        <w:ind w:firstLine="624" w:firstLineChars="200"/>
        <w:rPr>
          <w:color w:val="000000" w:themeColor="text1"/>
          <w:szCs w:val="32"/>
        </w:rPr>
      </w:pPr>
      <w:r>
        <w:rPr>
          <w:color w:val="000000" w:themeColor="text1"/>
          <w:szCs w:val="32"/>
        </w:rPr>
        <w:t>2.“终身学习品牌项目”推荐表</w:t>
      </w:r>
    </w:p>
    <w:p>
      <w:pPr>
        <w:ind w:firstLine="624" w:firstLineChars="200"/>
        <w:rPr>
          <w:rFonts w:eastAsia="仿宋"/>
          <w:color w:val="000000" w:themeColor="text1"/>
          <w:szCs w:val="32"/>
        </w:rPr>
      </w:pPr>
      <w:r>
        <w:rPr>
          <w:color w:val="000000" w:themeColor="text1"/>
          <w:szCs w:val="32"/>
        </w:rPr>
        <w:t>3.“优秀成人继续教育院校”申请表</w:t>
      </w:r>
    </w:p>
    <w:p>
      <w:pPr>
        <w:widowControl/>
        <w:jc w:val="left"/>
        <w:rPr>
          <w:color w:val="000000" w:themeColor="text1"/>
          <w:szCs w:val="32"/>
        </w:rPr>
      </w:pPr>
      <w:r>
        <w:rPr>
          <w:color w:val="000000" w:themeColor="text1"/>
          <w:szCs w:val="32"/>
        </w:rPr>
        <w:t>附件1</w:t>
      </w:r>
    </w:p>
    <w:p>
      <w:pPr>
        <w:jc w:val="center"/>
        <w:rPr>
          <w:rFonts w:eastAsia="公文小标宋简"/>
          <w:b/>
          <w:color w:val="000000" w:themeColor="text1"/>
          <w:sz w:val="36"/>
          <w:szCs w:val="32"/>
        </w:rPr>
      </w:pPr>
      <w:r>
        <w:rPr>
          <w:rFonts w:eastAsia="公文小标宋简"/>
          <w:b/>
          <w:color w:val="000000" w:themeColor="text1"/>
          <w:sz w:val="36"/>
          <w:szCs w:val="32"/>
        </w:rPr>
        <w:t>“百姓学习之星”推荐表</w:t>
      </w:r>
    </w:p>
    <w:tbl>
      <w:tblPr>
        <w:tblStyle w:val="9"/>
        <w:tblW w:w="95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34"/>
        <w:gridCol w:w="1160"/>
        <w:gridCol w:w="1277"/>
        <w:gridCol w:w="1277"/>
        <w:gridCol w:w="1377"/>
        <w:gridCol w:w="189"/>
        <w:gridCol w:w="1140"/>
        <w:gridCol w:w="17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334" w:type="dxa"/>
            <w:vAlign w:val="center"/>
          </w:tcPr>
          <w:p>
            <w:pPr>
              <w:widowControl/>
              <w:ind w:left="-49" w:leftChars="-16" w:right="-108"/>
              <w:jc w:val="center"/>
              <w:rPr>
                <w:kern w:val="0"/>
                <w:sz w:val="24"/>
                <w:szCs w:val="24"/>
              </w:rPr>
            </w:pPr>
            <w:r>
              <w:rPr>
                <w:kern w:val="0"/>
                <w:sz w:val="24"/>
                <w:szCs w:val="24"/>
              </w:rPr>
              <w:t>姓    名</w:t>
            </w:r>
          </w:p>
        </w:tc>
        <w:tc>
          <w:tcPr>
            <w:tcW w:w="1160" w:type="dxa"/>
            <w:vAlign w:val="center"/>
          </w:tcPr>
          <w:p>
            <w:pPr>
              <w:keepNext/>
              <w:keepLines/>
              <w:widowControl/>
              <w:ind w:right="-108"/>
              <w:jc w:val="center"/>
              <w:rPr>
                <w:kern w:val="0"/>
                <w:sz w:val="24"/>
                <w:szCs w:val="24"/>
              </w:rPr>
            </w:pPr>
          </w:p>
        </w:tc>
        <w:tc>
          <w:tcPr>
            <w:tcW w:w="1277" w:type="dxa"/>
            <w:vAlign w:val="center"/>
          </w:tcPr>
          <w:p>
            <w:pPr>
              <w:ind w:left="-134" w:leftChars="-43" w:right="-108"/>
              <w:jc w:val="center"/>
              <w:rPr>
                <w:kern w:val="0"/>
                <w:sz w:val="24"/>
                <w:szCs w:val="24"/>
              </w:rPr>
            </w:pPr>
            <w:r>
              <w:rPr>
                <w:kern w:val="0"/>
                <w:sz w:val="24"/>
                <w:szCs w:val="24"/>
              </w:rPr>
              <w:t>性   别</w:t>
            </w:r>
          </w:p>
        </w:tc>
        <w:tc>
          <w:tcPr>
            <w:tcW w:w="1277" w:type="dxa"/>
            <w:vAlign w:val="center"/>
          </w:tcPr>
          <w:p>
            <w:pPr>
              <w:keepNext/>
              <w:keepLines/>
              <w:ind w:right="-108"/>
              <w:jc w:val="center"/>
              <w:rPr>
                <w:kern w:val="0"/>
                <w:sz w:val="24"/>
                <w:szCs w:val="24"/>
              </w:rPr>
            </w:pPr>
          </w:p>
        </w:tc>
        <w:tc>
          <w:tcPr>
            <w:tcW w:w="1566" w:type="dxa"/>
            <w:gridSpan w:val="2"/>
            <w:vAlign w:val="center"/>
          </w:tcPr>
          <w:p>
            <w:pPr>
              <w:widowControl/>
              <w:ind w:right="-108"/>
              <w:jc w:val="center"/>
              <w:rPr>
                <w:kern w:val="0"/>
                <w:sz w:val="24"/>
                <w:szCs w:val="24"/>
              </w:rPr>
            </w:pPr>
            <w:r>
              <w:rPr>
                <w:kern w:val="0"/>
                <w:sz w:val="24"/>
                <w:szCs w:val="24"/>
              </w:rPr>
              <w:t>出生年月</w:t>
            </w:r>
          </w:p>
        </w:tc>
        <w:tc>
          <w:tcPr>
            <w:tcW w:w="1140" w:type="dxa"/>
            <w:vAlign w:val="center"/>
          </w:tcPr>
          <w:p>
            <w:pPr>
              <w:keepNext/>
              <w:keepLines/>
              <w:widowControl/>
              <w:ind w:right="-148"/>
              <w:jc w:val="center"/>
              <w:rPr>
                <w:kern w:val="0"/>
                <w:sz w:val="24"/>
                <w:szCs w:val="24"/>
              </w:rPr>
            </w:pPr>
          </w:p>
        </w:tc>
        <w:tc>
          <w:tcPr>
            <w:tcW w:w="1771" w:type="dxa"/>
            <w:vMerge w:val="restart"/>
            <w:vAlign w:val="center"/>
          </w:tcPr>
          <w:p>
            <w:pPr>
              <w:ind w:right="-148"/>
              <w:jc w:val="center"/>
              <w:rPr>
                <w:kern w:val="0"/>
                <w:sz w:val="24"/>
                <w:szCs w:val="24"/>
              </w:rPr>
            </w:pPr>
            <w:r>
              <w:rPr>
                <w:kern w:val="0"/>
                <w:sz w:val="24"/>
                <w:szCs w:val="24"/>
              </w:rPr>
              <w:t>照   片</w:t>
            </w:r>
          </w:p>
          <w:p>
            <w:pPr>
              <w:ind w:right="-148"/>
              <w:jc w:val="center"/>
              <w:rPr>
                <w:kern w:val="0"/>
                <w:sz w:val="24"/>
                <w:szCs w:val="24"/>
              </w:rPr>
            </w:pPr>
            <w:r>
              <w:rPr>
                <w:kern w:val="0"/>
                <w:sz w:val="24"/>
                <w:szCs w:val="24"/>
              </w:rPr>
              <w:t>（彩色照片）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334" w:type="dxa"/>
            <w:vAlign w:val="center"/>
          </w:tcPr>
          <w:p>
            <w:pPr>
              <w:widowControl/>
              <w:ind w:left="-49" w:leftChars="-16" w:right="-108"/>
              <w:jc w:val="center"/>
              <w:rPr>
                <w:kern w:val="0"/>
                <w:sz w:val="24"/>
                <w:szCs w:val="24"/>
              </w:rPr>
            </w:pPr>
            <w:r>
              <w:rPr>
                <w:kern w:val="0"/>
                <w:sz w:val="24"/>
                <w:szCs w:val="24"/>
              </w:rPr>
              <w:t>民    族</w:t>
            </w:r>
          </w:p>
        </w:tc>
        <w:tc>
          <w:tcPr>
            <w:tcW w:w="1160" w:type="dxa"/>
            <w:vAlign w:val="center"/>
          </w:tcPr>
          <w:p>
            <w:pPr>
              <w:keepNext/>
              <w:keepLines/>
              <w:widowControl/>
              <w:ind w:right="-108"/>
              <w:jc w:val="center"/>
              <w:rPr>
                <w:kern w:val="0"/>
                <w:sz w:val="24"/>
                <w:szCs w:val="24"/>
              </w:rPr>
            </w:pPr>
          </w:p>
        </w:tc>
        <w:tc>
          <w:tcPr>
            <w:tcW w:w="1277" w:type="dxa"/>
            <w:vAlign w:val="center"/>
          </w:tcPr>
          <w:p>
            <w:pPr>
              <w:ind w:left="-134" w:leftChars="-43" w:right="-108"/>
              <w:jc w:val="center"/>
              <w:rPr>
                <w:kern w:val="0"/>
                <w:sz w:val="24"/>
                <w:szCs w:val="24"/>
              </w:rPr>
            </w:pPr>
            <w:r>
              <w:rPr>
                <w:kern w:val="0"/>
                <w:sz w:val="24"/>
                <w:szCs w:val="24"/>
              </w:rPr>
              <w:t>籍   贯</w:t>
            </w:r>
          </w:p>
        </w:tc>
        <w:tc>
          <w:tcPr>
            <w:tcW w:w="1277" w:type="dxa"/>
            <w:vAlign w:val="center"/>
          </w:tcPr>
          <w:p>
            <w:pPr>
              <w:keepNext/>
              <w:keepLines/>
              <w:ind w:right="-108"/>
              <w:jc w:val="center"/>
              <w:rPr>
                <w:kern w:val="0"/>
                <w:sz w:val="24"/>
                <w:szCs w:val="24"/>
              </w:rPr>
            </w:pPr>
          </w:p>
        </w:tc>
        <w:tc>
          <w:tcPr>
            <w:tcW w:w="1566" w:type="dxa"/>
            <w:gridSpan w:val="2"/>
            <w:vAlign w:val="center"/>
          </w:tcPr>
          <w:p>
            <w:pPr>
              <w:jc w:val="center"/>
              <w:rPr>
                <w:kern w:val="0"/>
                <w:sz w:val="24"/>
                <w:szCs w:val="24"/>
              </w:rPr>
            </w:pPr>
            <w:r>
              <w:rPr>
                <w:kern w:val="0"/>
                <w:sz w:val="24"/>
                <w:szCs w:val="24"/>
              </w:rPr>
              <w:t>政治面貌</w:t>
            </w:r>
          </w:p>
        </w:tc>
        <w:tc>
          <w:tcPr>
            <w:tcW w:w="1140" w:type="dxa"/>
            <w:vAlign w:val="center"/>
          </w:tcPr>
          <w:p>
            <w:pPr>
              <w:keepNext/>
              <w:keepLines/>
              <w:widowControl/>
              <w:ind w:right="-148"/>
              <w:jc w:val="center"/>
              <w:rPr>
                <w:kern w:val="0"/>
                <w:sz w:val="24"/>
                <w:szCs w:val="24"/>
              </w:rPr>
            </w:pPr>
          </w:p>
        </w:tc>
        <w:tc>
          <w:tcPr>
            <w:tcW w:w="1771" w:type="dxa"/>
            <w:vMerge w:val="continue"/>
            <w:vAlign w:val="center"/>
          </w:tcPr>
          <w:p>
            <w:pPr>
              <w:keepNext/>
              <w:keepLines/>
              <w:widowControl/>
              <w:jc w:val="center"/>
              <w:rPr>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334" w:type="dxa"/>
            <w:vAlign w:val="center"/>
          </w:tcPr>
          <w:p>
            <w:pPr>
              <w:widowControl/>
              <w:ind w:left="-49" w:leftChars="-16" w:right="-108"/>
              <w:jc w:val="center"/>
              <w:rPr>
                <w:kern w:val="0"/>
                <w:sz w:val="24"/>
                <w:szCs w:val="24"/>
              </w:rPr>
            </w:pPr>
            <w:r>
              <w:rPr>
                <w:kern w:val="0"/>
                <w:sz w:val="24"/>
                <w:szCs w:val="24"/>
              </w:rPr>
              <w:t>参加工作</w:t>
            </w:r>
          </w:p>
          <w:p>
            <w:pPr>
              <w:tabs>
                <w:tab w:val="left" w:pos="2484"/>
              </w:tabs>
              <w:ind w:left="-49" w:leftChars="-16" w:right="-108"/>
              <w:jc w:val="center"/>
              <w:rPr>
                <w:kern w:val="0"/>
                <w:sz w:val="24"/>
                <w:szCs w:val="24"/>
              </w:rPr>
            </w:pPr>
            <w:r>
              <w:rPr>
                <w:kern w:val="0"/>
                <w:sz w:val="24"/>
                <w:szCs w:val="24"/>
              </w:rPr>
              <w:t>时    间</w:t>
            </w:r>
          </w:p>
        </w:tc>
        <w:tc>
          <w:tcPr>
            <w:tcW w:w="1160" w:type="dxa"/>
            <w:vAlign w:val="center"/>
          </w:tcPr>
          <w:p>
            <w:pPr>
              <w:keepNext/>
              <w:keepLines/>
              <w:widowControl/>
              <w:tabs>
                <w:tab w:val="left" w:pos="2484"/>
              </w:tabs>
              <w:ind w:right="-108"/>
              <w:jc w:val="center"/>
              <w:rPr>
                <w:kern w:val="0"/>
                <w:sz w:val="24"/>
                <w:szCs w:val="24"/>
              </w:rPr>
            </w:pPr>
          </w:p>
        </w:tc>
        <w:tc>
          <w:tcPr>
            <w:tcW w:w="1277" w:type="dxa"/>
            <w:vAlign w:val="center"/>
          </w:tcPr>
          <w:p>
            <w:pPr>
              <w:widowControl/>
              <w:ind w:left="-134" w:leftChars="-43" w:right="-108"/>
              <w:jc w:val="center"/>
              <w:rPr>
                <w:kern w:val="0"/>
                <w:sz w:val="24"/>
                <w:szCs w:val="24"/>
              </w:rPr>
            </w:pPr>
            <w:r>
              <w:rPr>
                <w:kern w:val="0"/>
                <w:sz w:val="24"/>
                <w:szCs w:val="24"/>
              </w:rPr>
              <w:t>专 业 技</w:t>
            </w:r>
          </w:p>
          <w:p>
            <w:pPr>
              <w:tabs>
                <w:tab w:val="left" w:pos="2484"/>
              </w:tabs>
              <w:ind w:left="-134" w:leftChars="-43" w:right="-108"/>
              <w:jc w:val="center"/>
              <w:rPr>
                <w:kern w:val="0"/>
                <w:sz w:val="24"/>
                <w:szCs w:val="24"/>
              </w:rPr>
            </w:pPr>
            <w:r>
              <w:rPr>
                <w:kern w:val="0"/>
                <w:sz w:val="24"/>
                <w:szCs w:val="24"/>
              </w:rPr>
              <w:t>术 职 称</w:t>
            </w:r>
          </w:p>
        </w:tc>
        <w:tc>
          <w:tcPr>
            <w:tcW w:w="3983" w:type="dxa"/>
            <w:gridSpan w:val="4"/>
            <w:vAlign w:val="center"/>
          </w:tcPr>
          <w:p>
            <w:pPr>
              <w:keepNext/>
              <w:keepLines/>
              <w:ind w:right="-148"/>
              <w:jc w:val="center"/>
              <w:rPr>
                <w:kern w:val="0"/>
                <w:sz w:val="24"/>
                <w:szCs w:val="24"/>
              </w:rPr>
            </w:pPr>
          </w:p>
        </w:tc>
        <w:tc>
          <w:tcPr>
            <w:tcW w:w="1771" w:type="dxa"/>
            <w:vMerge w:val="continue"/>
            <w:vAlign w:val="center"/>
          </w:tcPr>
          <w:p>
            <w:pPr>
              <w:keepNext/>
              <w:keepLines/>
              <w:widowControl/>
              <w:jc w:val="center"/>
              <w:rPr>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334" w:type="dxa"/>
            <w:vAlign w:val="center"/>
          </w:tcPr>
          <w:p>
            <w:pPr>
              <w:widowControl/>
              <w:ind w:left="-49" w:leftChars="-16" w:right="-108"/>
              <w:jc w:val="center"/>
              <w:rPr>
                <w:kern w:val="0"/>
                <w:sz w:val="24"/>
                <w:szCs w:val="24"/>
              </w:rPr>
            </w:pPr>
            <w:r>
              <w:rPr>
                <w:kern w:val="0"/>
                <w:sz w:val="24"/>
                <w:szCs w:val="24"/>
              </w:rPr>
              <w:t>学   历</w:t>
            </w:r>
          </w:p>
        </w:tc>
        <w:tc>
          <w:tcPr>
            <w:tcW w:w="1160" w:type="dxa"/>
            <w:vAlign w:val="center"/>
          </w:tcPr>
          <w:p>
            <w:pPr>
              <w:keepNext/>
              <w:keepLines/>
              <w:widowControl/>
              <w:ind w:right="-148"/>
              <w:jc w:val="center"/>
              <w:rPr>
                <w:kern w:val="0"/>
                <w:sz w:val="24"/>
                <w:szCs w:val="24"/>
              </w:rPr>
            </w:pPr>
          </w:p>
        </w:tc>
        <w:tc>
          <w:tcPr>
            <w:tcW w:w="1277" w:type="dxa"/>
            <w:vAlign w:val="center"/>
          </w:tcPr>
          <w:p>
            <w:pPr>
              <w:ind w:left="-134" w:leftChars="-43" w:right="-148"/>
              <w:jc w:val="center"/>
              <w:rPr>
                <w:kern w:val="0"/>
                <w:sz w:val="24"/>
                <w:szCs w:val="24"/>
              </w:rPr>
            </w:pPr>
            <w:r>
              <w:rPr>
                <w:kern w:val="0"/>
                <w:sz w:val="24"/>
                <w:szCs w:val="24"/>
              </w:rPr>
              <w:t>毕业院校</w:t>
            </w:r>
          </w:p>
          <w:p>
            <w:pPr>
              <w:tabs>
                <w:tab w:val="left" w:pos="2484"/>
              </w:tabs>
              <w:ind w:left="-134" w:leftChars="-43" w:right="-108"/>
              <w:jc w:val="center"/>
              <w:rPr>
                <w:kern w:val="0"/>
                <w:sz w:val="24"/>
                <w:szCs w:val="24"/>
              </w:rPr>
            </w:pPr>
            <w:r>
              <w:rPr>
                <w:kern w:val="0"/>
                <w:sz w:val="24"/>
                <w:szCs w:val="24"/>
              </w:rPr>
              <w:t>及 专 业</w:t>
            </w:r>
          </w:p>
        </w:tc>
        <w:tc>
          <w:tcPr>
            <w:tcW w:w="3983" w:type="dxa"/>
            <w:gridSpan w:val="4"/>
            <w:vAlign w:val="center"/>
          </w:tcPr>
          <w:p>
            <w:pPr>
              <w:keepNext/>
              <w:keepLines/>
              <w:ind w:right="-148"/>
              <w:jc w:val="center"/>
              <w:rPr>
                <w:kern w:val="0"/>
                <w:sz w:val="24"/>
                <w:szCs w:val="24"/>
              </w:rPr>
            </w:pPr>
          </w:p>
        </w:tc>
        <w:tc>
          <w:tcPr>
            <w:tcW w:w="1771" w:type="dxa"/>
            <w:vMerge w:val="continue"/>
            <w:vAlign w:val="center"/>
          </w:tcPr>
          <w:p>
            <w:pPr>
              <w:keepNext/>
              <w:keepLines/>
              <w:widowControl/>
              <w:jc w:val="center"/>
              <w:rPr>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334" w:type="dxa"/>
            <w:vAlign w:val="center"/>
          </w:tcPr>
          <w:p>
            <w:pPr>
              <w:widowControl/>
              <w:ind w:left="-49" w:leftChars="-16" w:right="-108"/>
              <w:jc w:val="center"/>
              <w:rPr>
                <w:kern w:val="0"/>
                <w:sz w:val="24"/>
                <w:szCs w:val="24"/>
              </w:rPr>
            </w:pPr>
            <w:r>
              <w:rPr>
                <w:kern w:val="0"/>
                <w:sz w:val="24"/>
                <w:szCs w:val="24"/>
              </w:rPr>
              <w:t>所在单位</w:t>
            </w:r>
          </w:p>
          <w:p>
            <w:pPr>
              <w:widowControl/>
              <w:ind w:left="-49" w:leftChars="-16" w:right="-108"/>
              <w:jc w:val="center"/>
              <w:rPr>
                <w:kern w:val="0"/>
                <w:sz w:val="24"/>
                <w:szCs w:val="24"/>
              </w:rPr>
            </w:pPr>
            <w:r>
              <w:rPr>
                <w:kern w:val="0"/>
                <w:sz w:val="24"/>
                <w:szCs w:val="24"/>
              </w:rPr>
              <w:t>及 职 务</w:t>
            </w:r>
          </w:p>
        </w:tc>
        <w:tc>
          <w:tcPr>
            <w:tcW w:w="8191" w:type="dxa"/>
            <w:gridSpan w:val="7"/>
            <w:vAlign w:val="center"/>
          </w:tcPr>
          <w:p>
            <w:pPr>
              <w:keepNext/>
              <w:keepLines/>
              <w:ind w:right="-148"/>
              <w:jc w:val="center"/>
              <w:rPr>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334" w:type="dxa"/>
            <w:vAlign w:val="center"/>
          </w:tcPr>
          <w:p>
            <w:pPr>
              <w:widowControl/>
              <w:ind w:left="-49" w:leftChars="-16" w:right="-108"/>
              <w:jc w:val="center"/>
              <w:rPr>
                <w:kern w:val="0"/>
                <w:sz w:val="24"/>
                <w:szCs w:val="24"/>
              </w:rPr>
            </w:pPr>
            <w:r>
              <w:rPr>
                <w:kern w:val="0"/>
                <w:sz w:val="24"/>
                <w:szCs w:val="24"/>
              </w:rPr>
              <w:t>联系方式</w:t>
            </w:r>
          </w:p>
        </w:tc>
        <w:tc>
          <w:tcPr>
            <w:tcW w:w="2437" w:type="dxa"/>
            <w:gridSpan w:val="2"/>
            <w:vAlign w:val="center"/>
          </w:tcPr>
          <w:p>
            <w:pPr>
              <w:ind w:right="-148"/>
              <w:jc w:val="left"/>
              <w:rPr>
                <w:kern w:val="0"/>
                <w:sz w:val="24"/>
                <w:szCs w:val="24"/>
              </w:rPr>
            </w:pPr>
            <w:r>
              <w:rPr>
                <w:kern w:val="0"/>
                <w:sz w:val="24"/>
                <w:szCs w:val="24"/>
              </w:rPr>
              <w:t>电话：</w:t>
            </w:r>
          </w:p>
        </w:tc>
        <w:tc>
          <w:tcPr>
            <w:tcW w:w="2654" w:type="dxa"/>
            <w:gridSpan w:val="2"/>
            <w:vAlign w:val="center"/>
          </w:tcPr>
          <w:p>
            <w:pPr>
              <w:ind w:right="-148"/>
              <w:jc w:val="left"/>
              <w:rPr>
                <w:kern w:val="0"/>
                <w:sz w:val="24"/>
                <w:szCs w:val="24"/>
              </w:rPr>
            </w:pPr>
            <w:r>
              <w:rPr>
                <w:kern w:val="0"/>
                <w:sz w:val="24"/>
                <w:szCs w:val="24"/>
              </w:rPr>
              <w:t>手机：</w:t>
            </w:r>
          </w:p>
        </w:tc>
        <w:tc>
          <w:tcPr>
            <w:tcW w:w="3100" w:type="dxa"/>
            <w:gridSpan w:val="3"/>
            <w:vAlign w:val="center"/>
          </w:tcPr>
          <w:p>
            <w:pPr>
              <w:ind w:right="-148"/>
              <w:jc w:val="left"/>
              <w:rPr>
                <w:kern w:val="0"/>
                <w:sz w:val="24"/>
                <w:szCs w:val="24"/>
              </w:rPr>
            </w:pPr>
            <w:r>
              <w:rPr>
                <w:kern w:val="0"/>
                <w:sz w:val="24"/>
                <w:szCs w:val="24"/>
              </w:rPr>
              <w:t>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74" w:hRule="atLeast"/>
          <w:jc w:val="center"/>
        </w:trPr>
        <w:tc>
          <w:tcPr>
            <w:tcW w:w="1334" w:type="dxa"/>
            <w:vAlign w:val="center"/>
          </w:tcPr>
          <w:p>
            <w:pPr>
              <w:widowControl/>
              <w:tabs>
                <w:tab w:val="left" w:pos="-70"/>
              </w:tabs>
              <w:ind w:left="-48" w:leftChars="-16" w:right="-109" w:rightChars="-35" w:hanging="1"/>
              <w:jc w:val="center"/>
              <w:rPr>
                <w:kern w:val="0"/>
                <w:sz w:val="24"/>
                <w:szCs w:val="24"/>
              </w:rPr>
            </w:pPr>
            <w:r>
              <w:rPr>
                <w:kern w:val="0"/>
                <w:sz w:val="24"/>
                <w:szCs w:val="24"/>
              </w:rPr>
              <w:t>个人简历</w:t>
            </w:r>
          </w:p>
        </w:tc>
        <w:tc>
          <w:tcPr>
            <w:tcW w:w="8191" w:type="dxa"/>
            <w:gridSpan w:val="7"/>
            <w:vAlign w:val="center"/>
          </w:tcPr>
          <w:p>
            <w:pPr>
              <w:keepNext/>
              <w:keepLines/>
              <w:ind w:right="-148"/>
              <w:jc w:val="center"/>
              <w:rPr>
                <w:kern w:val="0"/>
                <w:sz w:val="24"/>
                <w:szCs w:val="24"/>
              </w:rPr>
            </w:pPr>
          </w:p>
          <w:p>
            <w:pPr>
              <w:keepNext/>
              <w:keepLines/>
              <w:ind w:right="-148"/>
              <w:jc w:val="center"/>
              <w:rPr>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74" w:hRule="atLeast"/>
          <w:jc w:val="center"/>
        </w:trPr>
        <w:tc>
          <w:tcPr>
            <w:tcW w:w="1334" w:type="dxa"/>
            <w:vAlign w:val="center"/>
          </w:tcPr>
          <w:p>
            <w:pPr>
              <w:tabs>
                <w:tab w:val="left" w:pos="-70"/>
              </w:tabs>
              <w:ind w:left="-49" w:leftChars="-16"/>
              <w:jc w:val="center"/>
              <w:rPr>
                <w:kern w:val="0"/>
                <w:sz w:val="24"/>
                <w:szCs w:val="24"/>
              </w:rPr>
            </w:pPr>
            <w:r>
              <w:rPr>
                <w:kern w:val="0"/>
                <w:sz w:val="24"/>
                <w:szCs w:val="24"/>
              </w:rPr>
              <w:t>参加学习</w:t>
            </w:r>
          </w:p>
          <w:p>
            <w:pPr>
              <w:tabs>
                <w:tab w:val="left" w:pos="-70"/>
              </w:tabs>
              <w:ind w:left="-49" w:leftChars="-16"/>
              <w:jc w:val="center"/>
              <w:rPr>
                <w:kern w:val="0"/>
                <w:sz w:val="24"/>
                <w:szCs w:val="24"/>
              </w:rPr>
            </w:pPr>
            <w:r>
              <w:rPr>
                <w:kern w:val="0"/>
                <w:sz w:val="24"/>
                <w:szCs w:val="24"/>
              </w:rPr>
              <w:t>情况</w:t>
            </w:r>
          </w:p>
        </w:tc>
        <w:tc>
          <w:tcPr>
            <w:tcW w:w="8191" w:type="dxa"/>
            <w:gridSpan w:val="7"/>
            <w:vAlign w:val="center"/>
          </w:tcPr>
          <w:p>
            <w:pPr>
              <w:keepNext/>
              <w:keepLines/>
              <w:ind w:right="-148"/>
              <w:jc w:val="center"/>
              <w:rPr>
                <w:kern w:val="0"/>
                <w:sz w:val="24"/>
                <w:szCs w:val="24"/>
              </w:rPr>
            </w:pPr>
          </w:p>
          <w:p>
            <w:pPr>
              <w:keepNext/>
              <w:keepLines/>
              <w:ind w:right="-148"/>
              <w:jc w:val="center"/>
              <w:rPr>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0" w:hRule="atLeast"/>
          <w:jc w:val="center"/>
        </w:trPr>
        <w:tc>
          <w:tcPr>
            <w:tcW w:w="1334" w:type="dxa"/>
            <w:vAlign w:val="center"/>
          </w:tcPr>
          <w:p>
            <w:pPr>
              <w:tabs>
                <w:tab w:val="left" w:pos="-70"/>
              </w:tabs>
              <w:ind w:left="-49" w:leftChars="-16"/>
              <w:jc w:val="center"/>
              <w:rPr>
                <w:kern w:val="0"/>
                <w:sz w:val="24"/>
                <w:szCs w:val="24"/>
              </w:rPr>
            </w:pPr>
            <w:r>
              <w:rPr>
                <w:kern w:val="0"/>
                <w:sz w:val="24"/>
                <w:szCs w:val="24"/>
              </w:rPr>
              <w:t>获奖情况</w:t>
            </w:r>
          </w:p>
        </w:tc>
        <w:tc>
          <w:tcPr>
            <w:tcW w:w="8191" w:type="dxa"/>
            <w:gridSpan w:val="7"/>
            <w:vAlign w:val="center"/>
          </w:tcPr>
          <w:p>
            <w:pPr>
              <w:keepNext/>
              <w:keepLines/>
              <w:ind w:right="-148"/>
              <w:jc w:val="center"/>
              <w:rPr>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38" w:hRule="atLeast"/>
          <w:jc w:val="center"/>
        </w:trPr>
        <w:tc>
          <w:tcPr>
            <w:tcW w:w="1334" w:type="dxa"/>
            <w:vAlign w:val="center"/>
          </w:tcPr>
          <w:p>
            <w:pPr>
              <w:tabs>
                <w:tab w:val="left" w:pos="-70"/>
              </w:tabs>
              <w:ind w:left="-49" w:leftChars="-16"/>
              <w:jc w:val="center"/>
              <w:rPr>
                <w:kern w:val="0"/>
                <w:sz w:val="24"/>
                <w:szCs w:val="24"/>
              </w:rPr>
            </w:pPr>
            <w:r>
              <w:rPr>
                <w:kern w:val="0"/>
                <w:sz w:val="24"/>
                <w:szCs w:val="24"/>
              </w:rPr>
              <w:t>主要事迹和成效（不少于1000字）</w:t>
            </w:r>
          </w:p>
        </w:tc>
        <w:tc>
          <w:tcPr>
            <w:tcW w:w="8191" w:type="dxa"/>
            <w:gridSpan w:val="7"/>
            <w:vAlign w:val="center"/>
          </w:tcPr>
          <w:p>
            <w:pPr>
              <w:keepNext/>
              <w:keepLines/>
              <w:ind w:right="-148"/>
              <w:jc w:val="center"/>
              <w:rPr>
                <w:kern w:val="0"/>
                <w:sz w:val="24"/>
                <w:szCs w:val="24"/>
              </w:rPr>
            </w:pPr>
          </w:p>
          <w:p>
            <w:pPr>
              <w:keepNext/>
              <w:keepLines/>
              <w:ind w:right="-148"/>
              <w:jc w:val="center"/>
              <w:rPr>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38" w:hRule="atLeast"/>
          <w:jc w:val="center"/>
        </w:trPr>
        <w:tc>
          <w:tcPr>
            <w:tcW w:w="1334" w:type="dxa"/>
            <w:vAlign w:val="center"/>
          </w:tcPr>
          <w:p>
            <w:pPr>
              <w:tabs>
                <w:tab w:val="left" w:pos="-70"/>
              </w:tabs>
              <w:ind w:left="-49" w:leftChars="-16"/>
              <w:jc w:val="center"/>
              <w:rPr>
                <w:kern w:val="0"/>
                <w:sz w:val="24"/>
                <w:szCs w:val="24"/>
              </w:rPr>
            </w:pPr>
            <w:r>
              <w:rPr>
                <w:kern w:val="0"/>
                <w:sz w:val="24"/>
                <w:szCs w:val="24"/>
              </w:rPr>
              <w:t>宣传展示材料（200字左右）</w:t>
            </w:r>
          </w:p>
        </w:tc>
        <w:tc>
          <w:tcPr>
            <w:tcW w:w="8191" w:type="dxa"/>
            <w:gridSpan w:val="7"/>
            <w:vAlign w:val="center"/>
          </w:tcPr>
          <w:p>
            <w:pPr>
              <w:keepNext/>
              <w:keepLines/>
              <w:ind w:right="-148"/>
              <w:jc w:val="center"/>
              <w:rPr>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54" w:hRule="atLeast"/>
          <w:jc w:val="center"/>
        </w:trPr>
        <w:tc>
          <w:tcPr>
            <w:tcW w:w="1334" w:type="dxa"/>
            <w:vAlign w:val="center"/>
          </w:tcPr>
          <w:p>
            <w:pPr>
              <w:widowControl/>
              <w:ind w:left="-49" w:leftChars="-16" w:right="-108"/>
              <w:jc w:val="center"/>
              <w:rPr>
                <w:kern w:val="0"/>
                <w:sz w:val="24"/>
                <w:szCs w:val="24"/>
              </w:rPr>
            </w:pPr>
            <w:r>
              <w:rPr>
                <w:kern w:val="0"/>
                <w:sz w:val="24"/>
                <w:szCs w:val="24"/>
              </w:rPr>
              <w:t>本人所在单位推荐意见</w:t>
            </w:r>
          </w:p>
        </w:tc>
        <w:tc>
          <w:tcPr>
            <w:tcW w:w="8191" w:type="dxa"/>
            <w:gridSpan w:val="7"/>
            <w:vAlign w:val="center"/>
          </w:tcPr>
          <w:p>
            <w:pPr>
              <w:keepNext/>
              <w:keepLines/>
              <w:widowControl/>
              <w:ind w:right="-148"/>
              <w:jc w:val="center"/>
              <w:rPr>
                <w:kern w:val="0"/>
                <w:sz w:val="24"/>
                <w:szCs w:val="24"/>
              </w:rPr>
            </w:pPr>
          </w:p>
          <w:p>
            <w:pPr>
              <w:keepNext/>
              <w:keepLines/>
              <w:widowControl/>
              <w:ind w:right="-148"/>
              <w:jc w:val="center"/>
              <w:rPr>
                <w:kern w:val="0"/>
                <w:sz w:val="24"/>
                <w:szCs w:val="24"/>
              </w:rPr>
            </w:pPr>
          </w:p>
          <w:p>
            <w:pPr>
              <w:keepNext/>
              <w:keepLines/>
              <w:widowControl/>
              <w:ind w:right="-148"/>
              <w:jc w:val="center"/>
              <w:rPr>
                <w:kern w:val="0"/>
                <w:sz w:val="24"/>
                <w:szCs w:val="24"/>
              </w:rPr>
            </w:pPr>
          </w:p>
          <w:p>
            <w:pPr>
              <w:keepNext/>
              <w:keepLines/>
              <w:widowControl/>
              <w:ind w:right="-148"/>
              <w:jc w:val="center"/>
              <w:rPr>
                <w:kern w:val="0"/>
                <w:sz w:val="24"/>
                <w:szCs w:val="24"/>
              </w:rPr>
            </w:pPr>
          </w:p>
          <w:p>
            <w:pPr>
              <w:keepNext/>
              <w:keepLines/>
              <w:widowControl/>
              <w:ind w:right="-148"/>
              <w:jc w:val="center"/>
              <w:rPr>
                <w:kern w:val="0"/>
                <w:sz w:val="24"/>
                <w:szCs w:val="24"/>
              </w:rPr>
            </w:pPr>
          </w:p>
          <w:p>
            <w:pPr>
              <w:keepNext/>
              <w:keepLines/>
              <w:widowControl/>
              <w:ind w:right="-148"/>
              <w:jc w:val="center"/>
              <w:rPr>
                <w:kern w:val="0"/>
                <w:sz w:val="24"/>
                <w:szCs w:val="24"/>
              </w:rPr>
            </w:pPr>
          </w:p>
          <w:p>
            <w:pPr>
              <w:widowControl/>
              <w:ind w:right="-148"/>
              <w:jc w:val="center"/>
              <w:rPr>
                <w:kern w:val="0"/>
                <w:sz w:val="24"/>
                <w:szCs w:val="24"/>
              </w:rPr>
            </w:pPr>
            <w:r>
              <w:rPr>
                <w:kern w:val="0"/>
                <w:sz w:val="24"/>
                <w:szCs w:val="24"/>
              </w:rPr>
              <w:t xml:space="preserve">                              （盖章）</w:t>
            </w:r>
          </w:p>
          <w:p>
            <w:pPr>
              <w:widowControl/>
              <w:ind w:right="-148"/>
              <w:jc w:val="center"/>
              <w:rPr>
                <w:kern w:val="0"/>
                <w:sz w:val="24"/>
                <w:szCs w:val="24"/>
              </w:rPr>
            </w:pPr>
            <w:r>
              <w:rPr>
                <w:kern w:val="0"/>
                <w:sz w:val="24"/>
                <w:szCs w:val="24"/>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54" w:hRule="atLeast"/>
          <w:jc w:val="center"/>
        </w:trPr>
        <w:tc>
          <w:tcPr>
            <w:tcW w:w="1334" w:type="dxa"/>
            <w:vAlign w:val="center"/>
          </w:tcPr>
          <w:p>
            <w:pPr>
              <w:widowControl/>
              <w:ind w:left="-49" w:leftChars="-16" w:right="-108"/>
              <w:jc w:val="center"/>
              <w:rPr>
                <w:kern w:val="0"/>
                <w:sz w:val="24"/>
                <w:szCs w:val="24"/>
              </w:rPr>
            </w:pPr>
            <w:r>
              <w:rPr>
                <w:kern w:val="0"/>
                <w:sz w:val="24"/>
                <w:szCs w:val="24"/>
              </w:rPr>
              <w:t>区县市级</w:t>
            </w:r>
          </w:p>
          <w:p>
            <w:pPr>
              <w:widowControl/>
              <w:ind w:left="-49" w:leftChars="-16" w:right="-108"/>
              <w:jc w:val="center"/>
              <w:rPr>
                <w:kern w:val="0"/>
                <w:sz w:val="24"/>
                <w:szCs w:val="24"/>
              </w:rPr>
            </w:pPr>
            <w:r>
              <w:rPr>
                <w:kern w:val="0"/>
                <w:sz w:val="24"/>
                <w:szCs w:val="24"/>
              </w:rPr>
              <w:t>教育部门</w:t>
            </w:r>
          </w:p>
          <w:p>
            <w:pPr>
              <w:widowControl/>
              <w:ind w:left="-49" w:leftChars="-16" w:right="-108"/>
              <w:jc w:val="center"/>
              <w:rPr>
                <w:kern w:val="0"/>
                <w:sz w:val="24"/>
                <w:szCs w:val="24"/>
              </w:rPr>
            </w:pPr>
            <w:r>
              <w:rPr>
                <w:kern w:val="0"/>
                <w:sz w:val="24"/>
                <w:szCs w:val="24"/>
              </w:rPr>
              <w:t>推荐意见</w:t>
            </w:r>
          </w:p>
        </w:tc>
        <w:tc>
          <w:tcPr>
            <w:tcW w:w="8191" w:type="dxa"/>
            <w:gridSpan w:val="7"/>
            <w:vAlign w:val="center"/>
          </w:tcPr>
          <w:p>
            <w:pPr>
              <w:keepNext/>
              <w:keepLines/>
              <w:widowControl/>
              <w:ind w:right="-148"/>
              <w:jc w:val="center"/>
              <w:rPr>
                <w:kern w:val="0"/>
                <w:sz w:val="24"/>
                <w:szCs w:val="24"/>
              </w:rPr>
            </w:pPr>
          </w:p>
          <w:p>
            <w:pPr>
              <w:keepNext/>
              <w:keepLines/>
              <w:widowControl/>
              <w:ind w:right="-148"/>
              <w:jc w:val="center"/>
              <w:rPr>
                <w:kern w:val="0"/>
                <w:sz w:val="24"/>
                <w:szCs w:val="24"/>
              </w:rPr>
            </w:pPr>
          </w:p>
          <w:p>
            <w:pPr>
              <w:keepNext/>
              <w:keepLines/>
              <w:widowControl/>
              <w:ind w:right="-148"/>
              <w:jc w:val="center"/>
              <w:rPr>
                <w:kern w:val="0"/>
                <w:sz w:val="24"/>
                <w:szCs w:val="24"/>
              </w:rPr>
            </w:pPr>
          </w:p>
          <w:p>
            <w:pPr>
              <w:keepNext/>
              <w:keepLines/>
              <w:widowControl/>
              <w:ind w:right="-148"/>
              <w:jc w:val="center"/>
              <w:rPr>
                <w:kern w:val="0"/>
                <w:sz w:val="24"/>
                <w:szCs w:val="24"/>
              </w:rPr>
            </w:pPr>
          </w:p>
          <w:p>
            <w:pPr>
              <w:keepNext/>
              <w:keepLines/>
              <w:widowControl/>
              <w:ind w:right="-148"/>
              <w:jc w:val="center"/>
              <w:rPr>
                <w:kern w:val="0"/>
                <w:sz w:val="24"/>
                <w:szCs w:val="24"/>
              </w:rPr>
            </w:pPr>
          </w:p>
          <w:p>
            <w:pPr>
              <w:keepNext/>
              <w:keepLines/>
              <w:widowControl/>
              <w:ind w:right="-148"/>
              <w:jc w:val="center"/>
              <w:rPr>
                <w:kern w:val="0"/>
                <w:sz w:val="24"/>
                <w:szCs w:val="24"/>
              </w:rPr>
            </w:pPr>
          </w:p>
          <w:p>
            <w:pPr>
              <w:widowControl/>
              <w:ind w:right="-148"/>
              <w:jc w:val="center"/>
              <w:rPr>
                <w:kern w:val="0"/>
                <w:sz w:val="24"/>
                <w:szCs w:val="24"/>
              </w:rPr>
            </w:pPr>
            <w:r>
              <w:rPr>
                <w:kern w:val="0"/>
                <w:sz w:val="24"/>
                <w:szCs w:val="24"/>
              </w:rPr>
              <w:t xml:space="preserve">                              （盖章）</w:t>
            </w:r>
          </w:p>
          <w:p>
            <w:pPr>
              <w:widowControl/>
              <w:ind w:right="-148"/>
              <w:jc w:val="center"/>
              <w:rPr>
                <w:kern w:val="0"/>
                <w:sz w:val="24"/>
                <w:szCs w:val="24"/>
              </w:rPr>
            </w:pPr>
            <w:r>
              <w:rPr>
                <w:kern w:val="0"/>
                <w:sz w:val="24"/>
                <w:szCs w:val="24"/>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54" w:hRule="atLeast"/>
          <w:jc w:val="center"/>
        </w:trPr>
        <w:tc>
          <w:tcPr>
            <w:tcW w:w="1334" w:type="dxa"/>
            <w:vAlign w:val="center"/>
          </w:tcPr>
          <w:p>
            <w:pPr>
              <w:widowControl/>
              <w:ind w:left="-49" w:leftChars="-16" w:right="-108"/>
              <w:jc w:val="center"/>
              <w:rPr>
                <w:kern w:val="0"/>
                <w:sz w:val="24"/>
                <w:szCs w:val="24"/>
              </w:rPr>
            </w:pPr>
            <w:r>
              <w:rPr>
                <w:kern w:val="0"/>
                <w:sz w:val="24"/>
                <w:szCs w:val="24"/>
              </w:rPr>
              <w:t>省级教育</w:t>
            </w:r>
          </w:p>
          <w:p>
            <w:pPr>
              <w:widowControl/>
              <w:ind w:left="-49" w:leftChars="-16" w:right="-108"/>
              <w:jc w:val="center"/>
              <w:rPr>
                <w:kern w:val="0"/>
                <w:sz w:val="24"/>
                <w:szCs w:val="24"/>
              </w:rPr>
            </w:pPr>
            <w:r>
              <w:rPr>
                <w:kern w:val="0"/>
                <w:sz w:val="24"/>
                <w:szCs w:val="24"/>
              </w:rPr>
              <w:t>部门</w:t>
            </w:r>
          </w:p>
          <w:p>
            <w:pPr>
              <w:widowControl/>
              <w:ind w:left="-49" w:leftChars="-16" w:right="-108"/>
              <w:jc w:val="center"/>
              <w:rPr>
                <w:kern w:val="0"/>
                <w:sz w:val="24"/>
                <w:szCs w:val="24"/>
              </w:rPr>
            </w:pPr>
            <w:r>
              <w:rPr>
                <w:kern w:val="0"/>
                <w:sz w:val="24"/>
                <w:szCs w:val="24"/>
              </w:rPr>
              <w:t>推荐意见</w:t>
            </w:r>
          </w:p>
        </w:tc>
        <w:tc>
          <w:tcPr>
            <w:tcW w:w="8191" w:type="dxa"/>
            <w:gridSpan w:val="7"/>
            <w:vAlign w:val="center"/>
          </w:tcPr>
          <w:p>
            <w:pPr>
              <w:keepNext/>
              <w:keepLines/>
              <w:widowControl/>
              <w:ind w:right="-148"/>
              <w:jc w:val="center"/>
              <w:rPr>
                <w:kern w:val="0"/>
                <w:sz w:val="24"/>
                <w:szCs w:val="24"/>
              </w:rPr>
            </w:pPr>
          </w:p>
          <w:p>
            <w:pPr>
              <w:keepNext/>
              <w:keepLines/>
              <w:widowControl/>
              <w:ind w:right="-148"/>
              <w:jc w:val="center"/>
              <w:rPr>
                <w:kern w:val="0"/>
                <w:sz w:val="24"/>
                <w:szCs w:val="24"/>
              </w:rPr>
            </w:pPr>
          </w:p>
          <w:p>
            <w:pPr>
              <w:keepNext/>
              <w:keepLines/>
              <w:widowControl/>
              <w:ind w:right="-148"/>
              <w:jc w:val="center"/>
              <w:rPr>
                <w:kern w:val="0"/>
                <w:sz w:val="24"/>
                <w:szCs w:val="24"/>
              </w:rPr>
            </w:pPr>
          </w:p>
          <w:p>
            <w:pPr>
              <w:keepNext/>
              <w:keepLines/>
              <w:widowControl/>
              <w:ind w:right="-148"/>
              <w:jc w:val="center"/>
              <w:rPr>
                <w:kern w:val="0"/>
                <w:sz w:val="24"/>
                <w:szCs w:val="24"/>
              </w:rPr>
            </w:pPr>
          </w:p>
          <w:p>
            <w:pPr>
              <w:keepNext/>
              <w:keepLines/>
              <w:widowControl/>
              <w:ind w:right="-148"/>
              <w:jc w:val="center"/>
              <w:rPr>
                <w:kern w:val="0"/>
                <w:sz w:val="24"/>
                <w:szCs w:val="24"/>
              </w:rPr>
            </w:pPr>
          </w:p>
          <w:p>
            <w:pPr>
              <w:keepNext/>
              <w:keepLines/>
              <w:widowControl/>
              <w:ind w:right="-148"/>
              <w:jc w:val="center"/>
              <w:rPr>
                <w:kern w:val="0"/>
                <w:sz w:val="24"/>
                <w:szCs w:val="24"/>
              </w:rPr>
            </w:pPr>
          </w:p>
          <w:p>
            <w:pPr>
              <w:widowControl/>
              <w:ind w:right="-148"/>
              <w:jc w:val="center"/>
              <w:rPr>
                <w:kern w:val="0"/>
                <w:sz w:val="24"/>
                <w:szCs w:val="24"/>
              </w:rPr>
            </w:pPr>
            <w:r>
              <w:rPr>
                <w:kern w:val="0"/>
                <w:sz w:val="24"/>
                <w:szCs w:val="24"/>
              </w:rPr>
              <w:t xml:space="preserve">                              （盖章）</w:t>
            </w:r>
          </w:p>
          <w:p>
            <w:pPr>
              <w:widowControl/>
              <w:ind w:right="-148"/>
              <w:jc w:val="center"/>
              <w:rPr>
                <w:kern w:val="0"/>
                <w:sz w:val="24"/>
                <w:szCs w:val="24"/>
              </w:rPr>
            </w:pPr>
            <w:r>
              <w:rPr>
                <w:kern w:val="0"/>
                <w:sz w:val="24"/>
                <w:szCs w:val="24"/>
              </w:rPr>
              <w:t xml:space="preserve">                      年     月    日</w:t>
            </w:r>
          </w:p>
        </w:tc>
      </w:tr>
    </w:tbl>
    <w:p>
      <w:pPr>
        <w:spacing w:line="560" w:lineRule="exact"/>
        <w:rPr>
          <w:kern w:val="0"/>
          <w:sz w:val="24"/>
          <w:szCs w:val="24"/>
        </w:rPr>
      </w:pPr>
      <w:r>
        <w:rPr>
          <w:kern w:val="0"/>
          <w:sz w:val="24"/>
          <w:szCs w:val="24"/>
        </w:rPr>
        <w:t>填表联系人：                               联系电话：</w:t>
      </w:r>
    </w:p>
    <w:p>
      <w:pPr>
        <w:spacing w:line="560" w:lineRule="exact"/>
        <w:rPr>
          <w:kern w:val="0"/>
          <w:szCs w:val="32"/>
        </w:rPr>
      </w:pPr>
      <w:r>
        <w:rPr>
          <w:kern w:val="0"/>
          <w:sz w:val="24"/>
          <w:szCs w:val="24"/>
        </w:rPr>
        <w:br w:type="page"/>
      </w:r>
      <w:r>
        <w:rPr>
          <w:kern w:val="0"/>
          <w:szCs w:val="32"/>
        </w:rPr>
        <w:t>附件2</w:t>
      </w:r>
    </w:p>
    <w:p>
      <w:pPr>
        <w:jc w:val="center"/>
        <w:rPr>
          <w:rFonts w:eastAsia="公文小标宋简"/>
          <w:b/>
          <w:sz w:val="36"/>
          <w:szCs w:val="36"/>
        </w:rPr>
      </w:pPr>
      <w:r>
        <w:rPr>
          <w:rFonts w:eastAsia="公文小标宋简"/>
          <w:b/>
          <w:sz w:val="36"/>
          <w:szCs w:val="36"/>
        </w:rPr>
        <w:t>“终身学习品牌项目”</w:t>
      </w:r>
      <w:r>
        <w:rPr>
          <w:rFonts w:eastAsia="公文小标宋简"/>
          <w:b/>
          <w:kern w:val="0"/>
          <w:sz w:val="36"/>
          <w:szCs w:val="32"/>
        </w:rPr>
        <w:t>推荐</w:t>
      </w:r>
      <w:r>
        <w:rPr>
          <w:rFonts w:eastAsia="公文小标宋简"/>
          <w:b/>
          <w:sz w:val="36"/>
          <w:szCs w:val="36"/>
        </w:rPr>
        <w:t>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5"/>
        <w:gridCol w:w="1559"/>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560" w:lineRule="exact"/>
              <w:jc w:val="center"/>
              <w:rPr>
                <w:sz w:val="24"/>
                <w:szCs w:val="24"/>
              </w:rPr>
            </w:pPr>
            <w:r>
              <w:rPr>
                <w:sz w:val="24"/>
                <w:szCs w:val="24"/>
              </w:rPr>
              <w:t>品牌项目名称</w:t>
            </w:r>
          </w:p>
        </w:tc>
        <w:tc>
          <w:tcPr>
            <w:tcW w:w="7459" w:type="dxa"/>
            <w:gridSpan w:val="3"/>
          </w:tcPr>
          <w:p>
            <w:pPr>
              <w:keepNext/>
              <w:keepLines/>
              <w:spacing w:before="340" w:after="330"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560" w:lineRule="exact"/>
              <w:jc w:val="center"/>
              <w:rPr>
                <w:sz w:val="24"/>
                <w:szCs w:val="24"/>
              </w:rPr>
            </w:pPr>
            <w:r>
              <w:rPr>
                <w:sz w:val="24"/>
                <w:szCs w:val="24"/>
              </w:rPr>
              <w:t>项目单位</w:t>
            </w:r>
          </w:p>
        </w:tc>
        <w:tc>
          <w:tcPr>
            <w:tcW w:w="2835" w:type="dxa"/>
          </w:tcPr>
          <w:p>
            <w:pPr>
              <w:keepNext/>
              <w:keepLines/>
              <w:spacing w:before="340" w:after="330" w:line="560" w:lineRule="exact"/>
              <w:rPr>
                <w:sz w:val="24"/>
                <w:szCs w:val="24"/>
              </w:rPr>
            </w:pPr>
          </w:p>
        </w:tc>
        <w:tc>
          <w:tcPr>
            <w:tcW w:w="1559" w:type="dxa"/>
            <w:vAlign w:val="center"/>
          </w:tcPr>
          <w:p>
            <w:pPr>
              <w:spacing w:line="560" w:lineRule="exact"/>
              <w:jc w:val="center"/>
              <w:rPr>
                <w:sz w:val="24"/>
                <w:szCs w:val="24"/>
              </w:rPr>
            </w:pPr>
            <w:r>
              <w:rPr>
                <w:sz w:val="24"/>
                <w:szCs w:val="24"/>
              </w:rPr>
              <w:t>联系电话</w:t>
            </w:r>
          </w:p>
        </w:tc>
        <w:tc>
          <w:tcPr>
            <w:tcW w:w="3065" w:type="dxa"/>
          </w:tcPr>
          <w:p>
            <w:pPr>
              <w:keepNext/>
              <w:keepLines/>
              <w:spacing w:before="260" w:after="260"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560" w:lineRule="exact"/>
              <w:jc w:val="center"/>
              <w:rPr>
                <w:sz w:val="24"/>
                <w:szCs w:val="24"/>
              </w:rPr>
            </w:pPr>
            <w:r>
              <w:rPr>
                <w:sz w:val="24"/>
                <w:szCs w:val="24"/>
              </w:rPr>
              <w:t>项目起止时间</w:t>
            </w:r>
          </w:p>
        </w:tc>
        <w:tc>
          <w:tcPr>
            <w:tcW w:w="2835" w:type="dxa"/>
          </w:tcPr>
          <w:p>
            <w:pPr>
              <w:keepNext/>
              <w:keepLines/>
              <w:spacing w:before="340" w:after="330" w:line="560" w:lineRule="exact"/>
              <w:rPr>
                <w:sz w:val="24"/>
                <w:szCs w:val="24"/>
              </w:rPr>
            </w:pPr>
          </w:p>
        </w:tc>
        <w:tc>
          <w:tcPr>
            <w:tcW w:w="1559" w:type="dxa"/>
            <w:vAlign w:val="center"/>
          </w:tcPr>
          <w:p>
            <w:pPr>
              <w:spacing w:line="560" w:lineRule="exact"/>
              <w:jc w:val="center"/>
              <w:rPr>
                <w:sz w:val="24"/>
                <w:szCs w:val="24"/>
              </w:rPr>
            </w:pPr>
            <w:r>
              <w:rPr>
                <w:sz w:val="24"/>
                <w:szCs w:val="24"/>
              </w:rPr>
              <w:t>活动地点</w:t>
            </w:r>
          </w:p>
        </w:tc>
        <w:tc>
          <w:tcPr>
            <w:tcW w:w="3065" w:type="dxa"/>
          </w:tcPr>
          <w:p>
            <w:pPr>
              <w:keepNext/>
              <w:keepLines/>
              <w:spacing w:before="260" w:after="260"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1" w:type="dxa"/>
            <w:vAlign w:val="center"/>
          </w:tcPr>
          <w:p>
            <w:pPr>
              <w:spacing w:line="560" w:lineRule="exact"/>
              <w:jc w:val="center"/>
              <w:rPr>
                <w:sz w:val="24"/>
                <w:szCs w:val="24"/>
              </w:rPr>
            </w:pPr>
            <w:r>
              <w:rPr>
                <w:sz w:val="24"/>
                <w:szCs w:val="24"/>
              </w:rPr>
              <w:t>项目受益群体</w:t>
            </w:r>
          </w:p>
        </w:tc>
        <w:tc>
          <w:tcPr>
            <w:tcW w:w="2835" w:type="dxa"/>
          </w:tcPr>
          <w:p>
            <w:pPr>
              <w:keepNext/>
              <w:keepLines/>
              <w:spacing w:before="340" w:after="330" w:line="560" w:lineRule="exact"/>
              <w:rPr>
                <w:sz w:val="24"/>
                <w:szCs w:val="24"/>
              </w:rPr>
            </w:pPr>
          </w:p>
        </w:tc>
        <w:tc>
          <w:tcPr>
            <w:tcW w:w="1559" w:type="dxa"/>
          </w:tcPr>
          <w:p>
            <w:pPr>
              <w:keepNext/>
              <w:keepLines/>
              <w:spacing w:before="340" w:after="330" w:line="560" w:lineRule="exact"/>
              <w:jc w:val="center"/>
              <w:rPr>
                <w:sz w:val="24"/>
                <w:szCs w:val="24"/>
              </w:rPr>
            </w:pPr>
            <w:r>
              <w:rPr>
                <w:sz w:val="24"/>
                <w:szCs w:val="24"/>
              </w:rPr>
              <w:t>参与人数（次）</w:t>
            </w:r>
          </w:p>
        </w:tc>
        <w:tc>
          <w:tcPr>
            <w:tcW w:w="3065" w:type="dxa"/>
          </w:tcPr>
          <w:p>
            <w:pPr>
              <w:keepNext/>
              <w:keepLines/>
              <w:spacing w:before="340" w:after="330"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951" w:type="dxa"/>
            <w:vAlign w:val="center"/>
          </w:tcPr>
          <w:p>
            <w:pPr>
              <w:spacing w:line="560" w:lineRule="exact"/>
              <w:jc w:val="center"/>
              <w:rPr>
                <w:sz w:val="24"/>
                <w:szCs w:val="24"/>
              </w:rPr>
            </w:pPr>
            <w:r>
              <w:rPr>
                <w:sz w:val="24"/>
                <w:szCs w:val="24"/>
              </w:rPr>
              <w:t>获奖情况</w:t>
            </w:r>
          </w:p>
        </w:tc>
        <w:tc>
          <w:tcPr>
            <w:tcW w:w="7459" w:type="dxa"/>
            <w:gridSpan w:val="3"/>
          </w:tcPr>
          <w:p>
            <w:pPr>
              <w:keepNext/>
              <w:keepLines/>
              <w:spacing w:before="340" w:after="330"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jc w:val="center"/>
        </w:trPr>
        <w:tc>
          <w:tcPr>
            <w:tcW w:w="1951" w:type="dxa"/>
            <w:vAlign w:val="center"/>
          </w:tcPr>
          <w:p>
            <w:pPr>
              <w:spacing w:line="560" w:lineRule="exact"/>
              <w:rPr>
                <w:sz w:val="24"/>
                <w:szCs w:val="24"/>
              </w:rPr>
            </w:pPr>
            <w:r>
              <w:rPr>
                <w:sz w:val="24"/>
                <w:szCs w:val="24"/>
              </w:rPr>
              <w:t>品牌项目基本情况（包含项目主题、主要内容、活动方式、特色、效果等，不少于1600字）</w:t>
            </w:r>
          </w:p>
        </w:tc>
        <w:tc>
          <w:tcPr>
            <w:tcW w:w="7459" w:type="dxa"/>
            <w:gridSpan w:val="3"/>
          </w:tcPr>
          <w:p>
            <w:pPr>
              <w:keepNext/>
              <w:keepLines/>
              <w:spacing w:before="260" w:after="260" w:line="560" w:lineRule="exact"/>
              <w:rPr>
                <w:sz w:val="24"/>
                <w:szCs w:val="24"/>
              </w:rPr>
            </w:pPr>
          </w:p>
          <w:p>
            <w:pPr>
              <w:keepNext/>
              <w:keepLines/>
              <w:spacing w:before="260" w:after="260" w:line="560" w:lineRule="exact"/>
              <w:rPr>
                <w:sz w:val="24"/>
                <w:szCs w:val="24"/>
              </w:rPr>
            </w:pPr>
          </w:p>
          <w:p>
            <w:pPr>
              <w:keepNext/>
              <w:keepLines/>
              <w:spacing w:before="260" w:after="260" w:line="560" w:lineRule="exact"/>
              <w:rPr>
                <w:sz w:val="24"/>
                <w:szCs w:val="24"/>
              </w:rPr>
            </w:pPr>
          </w:p>
          <w:p>
            <w:pPr>
              <w:keepNext/>
              <w:keepLines/>
              <w:spacing w:before="260" w:after="260"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jc w:val="center"/>
        </w:trPr>
        <w:tc>
          <w:tcPr>
            <w:tcW w:w="1951" w:type="dxa"/>
            <w:vAlign w:val="center"/>
          </w:tcPr>
          <w:p>
            <w:pPr>
              <w:spacing w:line="560" w:lineRule="exact"/>
              <w:rPr>
                <w:sz w:val="24"/>
                <w:szCs w:val="24"/>
              </w:rPr>
            </w:pPr>
            <w:r>
              <w:rPr>
                <w:kern w:val="0"/>
                <w:sz w:val="24"/>
                <w:szCs w:val="24"/>
              </w:rPr>
              <w:t>宣传展示材料（200字左右）</w:t>
            </w:r>
          </w:p>
        </w:tc>
        <w:tc>
          <w:tcPr>
            <w:tcW w:w="7459" w:type="dxa"/>
            <w:gridSpan w:val="3"/>
          </w:tcPr>
          <w:p>
            <w:pPr>
              <w:keepNext/>
              <w:keepLines/>
              <w:spacing w:before="260" w:after="260" w:line="560" w:lineRule="exact"/>
              <w:rPr>
                <w:sz w:val="24"/>
                <w:szCs w:val="24"/>
              </w:rPr>
            </w:pPr>
          </w:p>
          <w:p>
            <w:pPr>
              <w:keepNext/>
              <w:keepLines/>
              <w:spacing w:before="260" w:after="260" w:line="560" w:lineRule="exact"/>
              <w:rPr>
                <w:sz w:val="24"/>
                <w:szCs w:val="24"/>
              </w:rPr>
            </w:pPr>
          </w:p>
          <w:p>
            <w:pPr>
              <w:keepNext/>
              <w:keepLines/>
              <w:spacing w:before="260" w:after="260" w:line="560" w:lineRule="exact"/>
              <w:rPr>
                <w:sz w:val="24"/>
                <w:szCs w:val="24"/>
              </w:rPr>
            </w:pPr>
          </w:p>
          <w:p>
            <w:pPr>
              <w:keepNext/>
              <w:keepLines/>
              <w:spacing w:before="260" w:after="260"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1951" w:type="dxa"/>
            <w:vAlign w:val="center"/>
          </w:tcPr>
          <w:p>
            <w:pPr>
              <w:spacing w:line="560" w:lineRule="exact"/>
              <w:jc w:val="center"/>
              <w:rPr>
                <w:sz w:val="24"/>
                <w:szCs w:val="24"/>
              </w:rPr>
            </w:pPr>
            <w:r>
              <w:rPr>
                <w:sz w:val="24"/>
                <w:szCs w:val="24"/>
              </w:rPr>
              <w:t>主办单位</w:t>
            </w:r>
          </w:p>
          <w:p>
            <w:pPr>
              <w:spacing w:line="560" w:lineRule="exact"/>
              <w:jc w:val="center"/>
              <w:rPr>
                <w:sz w:val="24"/>
                <w:szCs w:val="24"/>
              </w:rPr>
            </w:pPr>
            <w:r>
              <w:rPr>
                <w:sz w:val="24"/>
                <w:szCs w:val="24"/>
              </w:rPr>
              <w:t>推荐意见</w:t>
            </w:r>
          </w:p>
        </w:tc>
        <w:tc>
          <w:tcPr>
            <w:tcW w:w="7459" w:type="dxa"/>
            <w:gridSpan w:val="3"/>
          </w:tcPr>
          <w:p>
            <w:pPr>
              <w:keepNext/>
              <w:keepLines/>
              <w:spacing w:before="340" w:after="330" w:line="560" w:lineRule="exact"/>
              <w:rPr>
                <w:sz w:val="24"/>
                <w:szCs w:val="24"/>
              </w:rPr>
            </w:pPr>
          </w:p>
          <w:p>
            <w:pPr>
              <w:widowControl/>
              <w:spacing w:line="560" w:lineRule="exact"/>
              <w:ind w:right="-148"/>
              <w:jc w:val="center"/>
              <w:rPr>
                <w:kern w:val="0"/>
                <w:sz w:val="24"/>
                <w:szCs w:val="24"/>
              </w:rPr>
            </w:pPr>
            <w:r>
              <w:rPr>
                <w:kern w:val="0"/>
                <w:sz w:val="24"/>
                <w:szCs w:val="24"/>
              </w:rPr>
              <w:t xml:space="preserve">                  （盖章）</w:t>
            </w:r>
          </w:p>
          <w:p>
            <w:pPr>
              <w:spacing w:line="560" w:lineRule="exact"/>
              <w:ind w:right="840"/>
              <w:jc w:val="center"/>
              <w:rPr>
                <w:sz w:val="24"/>
                <w:szCs w:val="24"/>
              </w:rPr>
            </w:pPr>
            <w:r>
              <w:rPr>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1951" w:type="dxa"/>
            <w:vAlign w:val="center"/>
          </w:tcPr>
          <w:p>
            <w:pPr>
              <w:spacing w:line="560" w:lineRule="exact"/>
              <w:jc w:val="center"/>
              <w:rPr>
                <w:sz w:val="24"/>
                <w:szCs w:val="24"/>
              </w:rPr>
            </w:pPr>
            <w:r>
              <w:rPr>
                <w:sz w:val="24"/>
                <w:szCs w:val="24"/>
              </w:rPr>
              <w:t>区县市级</w:t>
            </w:r>
          </w:p>
          <w:p>
            <w:pPr>
              <w:spacing w:line="560" w:lineRule="exact"/>
              <w:jc w:val="center"/>
              <w:rPr>
                <w:sz w:val="24"/>
                <w:szCs w:val="24"/>
              </w:rPr>
            </w:pPr>
            <w:r>
              <w:rPr>
                <w:sz w:val="24"/>
                <w:szCs w:val="24"/>
              </w:rPr>
              <w:t>教育部门</w:t>
            </w:r>
          </w:p>
          <w:p>
            <w:pPr>
              <w:spacing w:line="560" w:lineRule="exact"/>
              <w:jc w:val="center"/>
              <w:rPr>
                <w:sz w:val="24"/>
                <w:szCs w:val="24"/>
              </w:rPr>
            </w:pPr>
            <w:r>
              <w:rPr>
                <w:sz w:val="24"/>
                <w:szCs w:val="24"/>
              </w:rPr>
              <w:t>推荐意见</w:t>
            </w:r>
          </w:p>
        </w:tc>
        <w:tc>
          <w:tcPr>
            <w:tcW w:w="7459" w:type="dxa"/>
            <w:gridSpan w:val="3"/>
          </w:tcPr>
          <w:p>
            <w:pPr>
              <w:keepNext/>
              <w:keepLines/>
              <w:spacing w:before="340" w:after="330" w:line="560" w:lineRule="exact"/>
              <w:rPr>
                <w:sz w:val="24"/>
                <w:szCs w:val="24"/>
              </w:rPr>
            </w:pPr>
          </w:p>
          <w:p>
            <w:pPr>
              <w:widowControl/>
              <w:spacing w:line="560" w:lineRule="exact"/>
              <w:ind w:right="-148"/>
              <w:jc w:val="center"/>
              <w:rPr>
                <w:kern w:val="0"/>
                <w:sz w:val="24"/>
                <w:szCs w:val="24"/>
              </w:rPr>
            </w:pPr>
            <w:r>
              <w:rPr>
                <w:kern w:val="0"/>
                <w:sz w:val="24"/>
                <w:szCs w:val="24"/>
              </w:rPr>
              <w:t xml:space="preserve">                    （盖章）</w:t>
            </w:r>
          </w:p>
          <w:p>
            <w:pPr>
              <w:spacing w:line="560" w:lineRule="exact"/>
              <w:ind w:right="1320" w:firstLine="4060" w:firstLineChars="1750"/>
              <w:rPr>
                <w:sz w:val="24"/>
                <w:szCs w:val="24"/>
              </w:rPr>
            </w:pPr>
            <w:r>
              <w:rPr>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1951" w:type="dxa"/>
            <w:vAlign w:val="center"/>
          </w:tcPr>
          <w:p>
            <w:pPr>
              <w:spacing w:line="560" w:lineRule="exact"/>
              <w:jc w:val="center"/>
              <w:rPr>
                <w:sz w:val="24"/>
                <w:szCs w:val="24"/>
              </w:rPr>
            </w:pPr>
            <w:r>
              <w:rPr>
                <w:sz w:val="24"/>
                <w:szCs w:val="24"/>
              </w:rPr>
              <w:t>省级教育部门</w:t>
            </w:r>
          </w:p>
          <w:p>
            <w:pPr>
              <w:spacing w:line="560" w:lineRule="exact"/>
              <w:jc w:val="center"/>
              <w:rPr>
                <w:sz w:val="24"/>
                <w:szCs w:val="24"/>
              </w:rPr>
            </w:pPr>
            <w:r>
              <w:rPr>
                <w:sz w:val="24"/>
                <w:szCs w:val="24"/>
              </w:rPr>
              <w:t>推荐意见</w:t>
            </w:r>
          </w:p>
        </w:tc>
        <w:tc>
          <w:tcPr>
            <w:tcW w:w="7459" w:type="dxa"/>
            <w:gridSpan w:val="3"/>
          </w:tcPr>
          <w:p>
            <w:pPr>
              <w:keepNext/>
              <w:keepLines/>
              <w:widowControl/>
              <w:spacing w:before="340" w:after="330" w:line="560" w:lineRule="exact"/>
              <w:ind w:right="-148"/>
              <w:rPr>
                <w:kern w:val="0"/>
                <w:sz w:val="24"/>
                <w:szCs w:val="24"/>
              </w:rPr>
            </w:pPr>
          </w:p>
          <w:p>
            <w:pPr>
              <w:widowControl/>
              <w:spacing w:line="560" w:lineRule="exact"/>
              <w:ind w:right="-148"/>
              <w:jc w:val="center"/>
              <w:rPr>
                <w:kern w:val="0"/>
                <w:sz w:val="24"/>
                <w:szCs w:val="24"/>
              </w:rPr>
            </w:pPr>
            <w:r>
              <w:rPr>
                <w:kern w:val="0"/>
                <w:sz w:val="24"/>
                <w:szCs w:val="24"/>
              </w:rPr>
              <w:t xml:space="preserve">                   （盖章）</w:t>
            </w:r>
          </w:p>
          <w:p>
            <w:pPr>
              <w:spacing w:line="560" w:lineRule="exact"/>
              <w:ind w:right="1320" w:firstLine="3944" w:firstLineChars="1700"/>
              <w:rPr>
                <w:sz w:val="24"/>
                <w:szCs w:val="24"/>
              </w:rPr>
            </w:pPr>
            <w:r>
              <w:rPr>
                <w:sz w:val="24"/>
                <w:szCs w:val="24"/>
              </w:rPr>
              <w:t>年    月    日</w:t>
            </w:r>
          </w:p>
        </w:tc>
      </w:tr>
    </w:tbl>
    <w:p>
      <w:pPr>
        <w:jc w:val="center"/>
        <w:rPr>
          <w:rFonts w:eastAsia="公文小标宋简"/>
          <w:b/>
          <w:color w:val="000000" w:themeColor="text1"/>
        </w:rPr>
      </w:pPr>
    </w:p>
    <w:p>
      <w:pPr>
        <w:rPr>
          <w:color w:val="000000" w:themeColor="text1"/>
        </w:rPr>
      </w:pPr>
      <w:r>
        <w:rPr>
          <w:color w:val="000000" w:themeColor="text1"/>
        </w:rPr>
        <w:t>附件3</w:t>
      </w:r>
    </w:p>
    <w:p>
      <w:pPr>
        <w:jc w:val="center"/>
        <w:rPr>
          <w:rFonts w:eastAsia="公文小标宋简"/>
          <w:b/>
          <w:sz w:val="36"/>
          <w:szCs w:val="36"/>
        </w:rPr>
      </w:pPr>
      <w:r>
        <w:rPr>
          <w:rFonts w:eastAsia="公文小标宋简"/>
          <w:b/>
          <w:sz w:val="36"/>
          <w:szCs w:val="36"/>
        </w:rPr>
        <w:t>“优秀成人继续教育院校”申请表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085"/>
        <w:gridCol w:w="1734"/>
        <w:gridCol w:w="709"/>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单位名称</w:t>
            </w:r>
          </w:p>
        </w:tc>
        <w:tc>
          <w:tcPr>
            <w:tcW w:w="7709"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地址</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keepNext/>
              <w:keepLines/>
              <w:spacing w:before="260" w:after="260" w:line="440" w:lineRule="exact"/>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邮编</w:t>
            </w:r>
          </w:p>
        </w:tc>
        <w:tc>
          <w:tcPr>
            <w:tcW w:w="2181" w:type="dxa"/>
            <w:tcBorders>
              <w:top w:val="single" w:color="auto" w:sz="4" w:space="0"/>
              <w:left w:val="single" w:color="auto" w:sz="4" w:space="0"/>
              <w:bottom w:val="single" w:color="auto" w:sz="4" w:space="0"/>
              <w:right w:val="single" w:color="auto" w:sz="4" w:space="0"/>
            </w:tcBorders>
            <w:vAlign w:val="center"/>
          </w:tcPr>
          <w:p>
            <w:pPr>
              <w:keepNext/>
              <w:keepLines/>
              <w:spacing w:before="260" w:after="260"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邮箱</w:t>
            </w:r>
          </w:p>
        </w:tc>
        <w:tc>
          <w:tcPr>
            <w:tcW w:w="3085" w:type="dxa"/>
            <w:tcBorders>
              <w:top w:val="single" w:color="auto" w:sz="4" w:space="0"/>
              <w:left w:val="single" w:color="auto" w:sz="4" w:space="0"/>
              <w:bottom w:val="single" w:color="auto" w:sz="4" w:space="0"/>
              <w:right w:val="single" w:color="auto" w:sz="4" w:space="0"/>
            </w:tcBorders>
            <w:vAlign w:val="center"/>
          </w:tcPr>
          <w:p>
            <w:pPr>
              <w:keepNext/>
              <w:keepLines/>
              <w:spacing w:before="260" w:after="260" w:line="440" w:lineRule="exact"/>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网址</w:t>
            </w:r>
          </w:p>
        </w:tc>
        <w:tc>
          <w:tcPr>
            <w:tcW w:w="2890" w:type="dxa"/>
            <w:gridSpan w:val="2"/>
            <w:tcBorders>
              <w:top w:val="single" w:color="auto" w:sz="4" w:space="0"/>
              <w:left w:val="single" w:color="auto" w:sz="4" w:space="0"/>
              <w:bottom w:val="single" w:color="auto" w:sz="4" w:space="0"/>
              <w:right w:val="single" w:color="auto" w:sz="4" w:space="0"/>
            </w:tcBorders>
            <w:vAlign w:val="center"/>
          </w:tcPr>
          <w:p>
            <w:pPr>
              <w:keepNext/>
              <w:keepLines/>
              <w:spacing w:before="260" w:after="260"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单位负责人</w:t>
            </w:r>
          </w:p>
        </w:tc>
        <w:tc>
          <w:tcPr>
            <w:tcW w:w="3085" w:type="dxa"/>
            <w:tcBorders>
              <w:top w:val="single" w:color="auto" w:sz="4" w:space="0"/>
              <w:left w:val="single" w:color="auto" w:sz="4" w:space="0"/>
              <w:bottom w:val="single" w:color="auto" w:sz="4" w:space="0"/>
              <w:right w:val="single" w:color="auto" w:sz="4" w:space="0"/>
            </w:tcBorders>
            <w:vAlign w:val="center"/>
          </w:tcPr>
          <w:p>
            <w:pPr>
              <w:keepNext/>
              <w:keepLines/>
              <w:spacing w:before="260" w:after="260" w:line="440" w:lineRule="exact"/>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联系电话</w:t>
            </w:r>
          </w:p>
        </w:tc>
        <w:tc>
          <w:tcPr>
            <w:tcW w:w="2890" w:type="dxa"/>
            <w:gridSpan w:val="2"/>
            <w:tcBorders>
              <w:top w:val="single" w:color="auto" w:sz="4" w:space="0"/>
              <w:left w:val="single" w:color="auto" w:sz="4" w:space="0"/>
              <w:bottom w:val="single" w:color="auto" w:sz="4" w:space="0"/>
              <w:right w:val="single" w:color="auto" w:sz="4" w:space="0"/>
            </w:tcBorders>
            <w:vAlign w:val="center"/>
          </w:tcPr>
          <w:p>
            <w:pPr>
              <w:keepNext/>
              <w:keepLines/>
              <w:spacing w:before="260" w:after="260"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联系人（职务）</w:t>
            </w:r>
          </w:p>
        </w:tc>
        <w:tc>
          <w:tcPr>
            <w:tcW w:w="3085" w:type="dxa"/>
            <w:tcBorders>
              <w:top w:val="single" w:color="auto" w:sz="4" w:space="0"/>
              <w:left w:val="single" w:color="auto" w:sz="4" w:space="0"/>
              <w:bottom w:val="single" w:color="auto" w:sz="4" w:space="0"/>
              <w:right w:val="single" w:color="auto" w:sz="4" w:space="0"/>
            </w:tcBorders>
            <w:vAlign w:val="center"/>
          </w:tcPr>
          <w:p>
            <w:pPr>
              <w:keepNext/>
              <w:keepLines/>
              <w:spacing w:before="260" w:after="260" w:line="440" w:lineRule="exact"/>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联系电话</w:t>
            </w:r>
          </w:p>
        </w:tc>
        <w:tc>
          <w:tcPr>
            <w:tcW w:w="2890" w:type="dxa"/>
            <w:gridSpan w:val="2"/>
            <w:tcBorders>
              <w:top w:val="single" w:color="auto" w:sz="4" w:space="0"/>
              <w:left w:val="single" w:color="auto" w:sz="4" w:space="0"/>
              <w:bottom w:val="single" w:color="auto" w:sz="4" w:space="0"/>
              <w:right w:val="single" w:color="auto" w:sz="4" w:space="0"/>
            </w:tcBorders>
            <w:vAlign w:val="center"/>
          </w:tcPr>
          <w:p>
            <w:pPr>
              <w:keepNext/>
              <w:keepLines/>
              <w:spacing w:before="260" w:after="260"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主办单位</w:t>
            </w:r>
          </w:p>
        </w:tc>
        <w:tc>
          <w:tcPr>
            <w:tcW w:w="3085" w:type="dxa"/>
            <w:tcBorders>
              <w:top w:val="single" w:color="auto" w:sz="4" w:space="0"/>
              <w:left w:val="single" w:color="auto" w:sz="4" w:space="0"/>
              <w:bottom w:val="single" w:color="auto" w:sz="4" w:space="0"/>
              <w:right w:val="single" w:color="auto" w:sz="4" w:space="0"/>
            </w:tcBorders>
            <w:vAlign w:val="center"/>
          </w:tcPr>
          <w:p>
            <w:pPr>
              <w:keepNext/>
              <w:keepLines/>
              <w:spacing w:before="260" w:after="260" w:line="440" w:lineRule="exact"/>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联系人及电话</w:t>
            </w:r>
          </w:p>
        </w:tc>
        <w:tc>
          <w:tcPr>
            <w:tcW w:w="2890" w:type="dxa"/>
            <w:gridSpan w:val="2"/>
            <w:tcBorders>
              <w:top w:val="single" w:color="auto" w:sz="4" w:space="0"/>
              <w:left w:val="single" w:color="auto" w:sz="4" w:space="0"/>
              <w:bottom w:val="single" w:color="auto" w:sz="4" w:space="0"/>
              <w:right w:val="single" w:color="auto" w:sz="4" w:space="0"/>
            </w:tcBorders>
            <w:vAlign w:val="center"/>
          </w:tcPr>
          <w:p>
            <w:pPr>
              <w:keepNext/>
              <w:keepLines/>
              <w:spacing w:before="260" w:after="260"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学校简介</w:t>
            </w:r>
          </w:p>
        </w:tc>
        <w:tc>
          <w:tcPr>
            <w:tcW w:w="7709"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left"/>
              <w:rPr>
                <w:sz w:val="24"/>
              </w:rPr>
            </w:pPr>
            <w:r>
              <w:rPr>
                <w:sz w:val="24"/>
              </w:rPr>
              <w:t>应包括：校园面积、校舍面积、教学建筑使用面积、年培训人次、教育服务的范围与主要领域。</w:t>
            </w:r>
          </w:p>
          <w:p>
            <w:pPr>
              <w:spacing w:line="440" w:lineRule="exact"/>
              <w:jc w:val="center"/>
              <w:rPr>
                <w:sz w:val="24"/>
              </w:rPr>
            </w:pPr>
          </w:p>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办学情况</w:t>
            </w:r>
          </w:p>
        </w:tc>
        <w:tc>
          <w:tcPr>
            <w:tcW w:w="7709" w:type="dxa"/>
            <w:gridSpan w:val="4"/>
            <w:tcBorders>
              <w:top w:val="single" w:color="auto" w:sz="4" w:space="0"/>
              <w:left w:val="single" w:color="auto" w:sz="4" w:space="0"/>
              <w:bottom w:val="single" w:color="auto" w:sz="4" w:space="0"/>
              <w:right w:val="single" w:color="auto" w:sz="4" w:space="0"/>
            </w:tcBorders>
            <w:vAlign w:val="center"/>
          </w:tcPr>
          <w:p>
            <w:pPr>
              <w:keepNext/>
              <w:keepLines/>
              <w:spacing w:before="340" w:after="330"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主要教育培训专业和项目</w:t>
            </w:r>
          </w:p>
        </w:tc>
        <w:tc>
          <w:tcPr>
            <w:tcW w:w="7709" w:type="dxa"/>
            <w:gridSpan w:val="4"/>
            <w:tcBorders>
              <w:top w:val="single" w:color="auto" w:sz="4" w:space="0"/>
              <w:left w:val="single" w:color="auto" w:sz="4" w:space="0"/>
              <w:bottom w:val="single" w:color="auto" w:sz="4" w:space="0"/>
              <w:right w:val="single" w:color="auto" w:sz="4" w:space="0"/>
            </w:tcBorders>
            <w:vAlign w:val="center"/>
          </w:tcPr>
          <w:p>
            <w:pPr>
              <w:keepNext/>
              <w:keepLines/>
              <w:spacing w:before="340" w:after="330" w:line="440" w:lineRule="exact"/>
              <w:jc w:val="center"/>
              <w:rPr>
                <w:sz w:val="24"/>
              </w:rPr>
            </w:pPr>
          </w:p>
          <w:p>
            <w:pPr>
              <w:keepNext/>
              <w:keepLines/>
              <w:spacing w:before="340" w:after="330"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为全民终身学习服务主要事迹（不少于1000字）</w:t>
            </w:r>
          </w:p>
        </w:tc>
        <w:tc>
          <w:tcPr>
            <w:tcW w:w="7709" w:type="dxa"/>
            <w:gridSpan w:val="4"/>
            <w:tcBorders>
              <w:top w:val="single" w:color="auto" w:sz="4" w:space="0"/>
              <w:left w:val="single" w:color="auto" w:sz="4" w:space="0"/>
              <w:bottom w:val="single" w:color="auto" w:sz="4" w:space="0"/>
              <w:right w:val="single" w:color="auto" w:sz="4" w:space="0"/>
            </w:tcBorders>
            <w:vAlign w:val="center"/>
          </w:tcPr>
          <w:p>
            <w:pPr>
              <w:keepNext/>
              <w:keepLines/>
              <w:spacing w:before="340" w:after="330" w:line="440" w:lineRule="exact"/>
              <w:jc w:val="center"/>
              <w:rPr>
                <w:sz w:val="24"/>
              </w:rPr>
            </w:pPr>
          </w:p>
          <w:p>
            <w:pPr>
              <w:keepNext/>
              <w:keepLines/>
              <w:spacing w:before="340" w:after="330"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教育服务对象满意度高</w:t>
            </w:r>
          </w:p>
        </w:tc>
        <w:tc>
          <w:tcPr>
            <w:tcW w:w="7709" w:type="dxa"/>
            <w:gridSpan w:val="4"/>
            <w:tcBorders>
              <w:top w:val="single" w:color="auto" w:sz="4" w:space="0"/>
              <w:left w:val="single" w:color="auto" w:sz="4" w:space="0"/>
              <w:bottom w:val="single" w:color="auto" w:sz="4" w:space="0"/>
              <w:right w:val="single" w:color="auto" w:sz="4" w:space="0"/>
            </w:tcBorders>
            <w:vAlign w:val="center"/>
          </w:tcPr>
          <w:p>
            <w:pPr>
              <w:keepNext/>
              <w:keepLines/>
              <w:spacing w:before="340" w:after="330"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近年来本单位获得的荣誉和奖励</w:t>
            </w:r>
          </w:p>
        </w:tc>
        <w:tc>
          <w:tcPr>
            <w:tcW w:w="7709" w:type="dxa"/>
            <w:gridSpan w:val="4"/>
            <w:tcBorders>
              <w:top w:val="single" w:color="auto" w:sz="4" w:space="0"/>
              <w:left w:val="single" w:color="auto" w:sz="4" w:space="0"/>
              <w:bottom w:val="single" w:color="auto" w:sz="4" w:space="0"/>
              <w:right w:val="single" w:color="auto" w:sz="4" w:space="0"/>
            </w:tcBorders>
            <w:vAlign w:val="center"/>
          </w:tcPr>
          <w:p>
            <w:pPr>
              <w:keepNext/>
              <w:keepLines/>
              <w:spacing w:before="340" w:after="330"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本单位</w:t>
            </w:r>
          </w:p>
          <w:p>
            <w:pPr>
              <w:spacing w:line="440" w:lineRule="exact"/>
              <w:jc w:val="center"/>
              <w:rPr>
                <w:sz w:val="24"/>
              </w:rPr>
            </w:pPr>
            <w:r>
              <w:rPr>
                <w:sz w:val="24"/>
              </w:rPr>
              <w:t>申报意见</w:t>
            </w:r>
          </w:p>
        </w:tc>
        <w:tc>
          <w:tcPr>
            <w:tcW w:w="7709" w:type="dxa"/>
            <w:gridSpan w:val="4"/>
            <w:tcBorders>
              <w:top w:val="single" w:color="auto" w:sz="4" w:space="0"/>
              <w:left w:val="single" w:color="auto" w:sz="4" w:space="0"/>
              <w:bottom w:val="single" w:color="auto" w:sz="4" w:space="0"/>
              <w:right w:val="single" w:color="auto" w:sz="4" w:space="0"/>
            </w:tcBorders>
            <w:vAlign w:val="center"/>
          </w:tcPr>
          <w:p>
            <w:pPr>
              <w:keepNext/>
              <w:keepLines/>
              <w:spacing w:before="340" w:after="330" w:line="440" w:lineRule="exact"/>
              <w:jc w:val="center"/>
              <w:rPr>
                <w:sz w:val="24"/>
              </w:rPr>
            </w:pPr>
          </w:p>
          <w:p>
            <w:pPr>
              <w:keepNext/>
              <w:keepLines/>
              <w:spacing w:before="340" w:after="330" w:line="440" w:lineRule="exact"/>
              <w:jc w:val="center"/>
              <w:rPr>
                <w:sz w:val="24"/>
              </w:rPr>
            </w:pPr>
          </w:p>
          <w:p>
            <w:pPr>
              <w:keepNext/>
              <w:keepLines/>
              <w:spacing w:before="340" w:after="330" w:line="440" w:lineRule="exact"/>
              <w:jc w:val="center"/>
              <w:rPr>
                <w:sz w:val="24"/>
              </w:rPr>
            </w:pPr>
          </w:p>
          <w:p>
            <w:pPr>
              <w:widowControl/>
              <w:spacing w:line="440" w:lineRule="exact"/>
              <w:ind w:right="-148"/>
              <w:jc w:val="center"/>
              <w:rPr>
                <w:sz w:val="24"/>
              </w:rPr>
            </w:pPr>
            <w:r>
              <w:rPr>
                <w:sz w:val="24"/>
              </w:rPr>
              <w:t xml:space="preserve">                                    （盖章）</w:t>
            </w:r>
          </w:p>
          <w:p>
            <w:pPr>
              <w:spacing w:line="440" w:lineRule="exact"/>
              <w:ind w:right="840"/>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主办城市或单位推荐意见</w:t>
            </w:r>
          </w:p>
        </w:tc>
        <w:tc>
          <w:tcPr>
            <w:tcW w:w="7709" w:type="dxa"/>
            <w:gridSpan w:val="4"/>
            <w:tcBorders>
              <w:top w:val="single" w:color="auto" w:sz="4" w:space="0"/>
              <w:left w:val="single" w:color="auto" w:sz="4" w:space="0"/>
              <w:bottom w:val="single" w:color="auto" w:sz="4" w:space="0"/>
              <w:right w:val="single" w:color="auto" w:sz="4" w:space="0"/>
            </w:tcBorders>
            <w:vAlign w:val="center"/>
          </w:tcPr>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widowControl/>
              <w:spacing w:line="440" w:lineRule="exact"/>
              <w:ind w:right="-148"/>
              <w:jc w:val="center"/>
              <w:rPr>
                <w:sz w:val="24"/>
              </w:rPr>
            </w:pPr>
            <w:r>
              <w:rPr>
                <w:sz w:val="24"/>
              </w:rPr>
              <w:t xml:space="preserve">                                    （盖章）</w:t>
            </w:r>
          </w:p>
          <w:p>
            <w:pPr>
              <w:ind w:right="840"/>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各省级教育厅（委）职成教处推荐意见</w:t>
            </w:r>
          </w:p>
        </w:tc>
        <w:tc>
          <w:tcPr>
            <w:tcW w:w="7709" w:type="dxa"/>
            <w:gridSpan w:val="4"/>
            <w:tcBorders>
              <w:top w:val="single" w:color="auto" w:sz="4" w:space="0"/>
              <w:left w:val="single" w:color="auto" w:sz="4" w:space="0"/>
              <w:bottom w:val="single" w:color="auto" w:sz="4" w:space="0"/>
              <w:right w:val="single" w:color="auto" w:sz="4" w:space="0"/>
            </w:tcBorders>
            <w:vAlign w:val="center"/>
          </w:tcPr>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jc w:val="center"/>
              <w:rPr>
                <w:sz w:val="24"/>
              </w:rPr>
            </w:pPr>
          </w:p>
          <w:p>
            <w:pPr>
              <w:keepNext/>
              <w:keepLines/>
              <w:widowControl/>
              <w:ind w:right="-148"/>
              <w:jc w:val="center"/>
              <w:rPr>
                <w:sz w:val="24"/>
              </w:rPr>
            </w:pPr>
          </w:p>
          <w:p>
            <w:pPr>
              <w:widowControl/>
              <w:spacing w:line="440" w:lineRule="exact"/>
              <w:ind w:right="-148"/>
              <w:jc w:val="center"/>
              <w:rPr>
                <w:sz w:val="24"/>
              </w:rPr>
            </w:pPr>
            <w:r>
              <w:rPr>
                <w:sz w:val="24"/>
              </w:rPr>
              <w:t xml:space="preserve">                                 （盖章）</w:t>
            </w:r>
          </w:p>
          <w:p>
            <w:pPr>
              <w:ind w:right="840" w:firstLine="2668" w:firstLineChars="1150"/>
              <w:jc w:val="center"/>
              <w:rPr>
                <w:sz w:val="24"/>
              </w:rPr>
            </w:pPr>
            <w:r>
              <w:rPr>
                <w:sz w:val="24"/>
              </w:rPr>
              <w:t xml:space="preserve">            年    月     日</w:t>
            </w:r>
          </w:p>
        </w:tc>
      </w:tr>
    </w:tbl>
    <w:p>
      <w:pPr>
        <w:jc w:val="center"/>
        <w:rPr>
          <w:rFonts w:eastAsia="公文小标宋简"/>
          <w:color w:val="000000" w:themeColor="text1"/>
        </w:rPr>
      </w:pPr>
    </w:p>
    <w:sectPr>
      <w:footerReference r:id="rId3" w:type="default"/>
      <w:footerReference r:id="rId4" w:type="even"/>
      <w:type w:val="continuous"/>
      <w:pgSz w:w="11906" w:h="16838"/>
      <w:pgMar w:top="2098" w:right="1474" w:bottom="1985" w:left="1588" w:header="851" w:footer="1361" w:gutter="0"/>
      <w:cols w:space="425"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Nimbus Roman No9 L">
    <w:altName w:val="仿宋"/>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350" w:right="360"/>
      <w:jc w:val="right"/>
    </w:pPr>
    <w:r>
      <w:rPr>
        <w:rStyle w:val="11"/>
        <w:rFonts w:hint="eastAsia"/>
      </w:rPr>
      <w:t>－</w:t>
    </w: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r>
      <w:rPr>
        <w:rStyle w:val="11"/>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350" w:right="360"/>
    </w:pPr>
    <w:r>
      <w:rPr>
        <w:rStyle w:val="11"/>
        <w:rFonts w:hint="eastAsia"/>
      </w:rPr>
      <w:t>－</w:t>
    </w:r>
    <w:r>
      <w:rPr>
        <w:rStyle w:val="11"/>
      </w:rPr>
      <w:fldChar w:fldCharType="begin"/>
    </w:r>
    <w:r>
      <w:rPr>
        <w:rStyle w:val="11"/>
      </w:rPr>
      <w:instrText xml:space="preserve"> PAGE </w:instrText>
    </w:r>
    <w:r>
      <w:rPr>
        <w:rStyle w:val="11"/>
      </w:rPr>
      <w:fldChar w:fldCharType="separate"/>
    </w:r>
    <w:r>
      <w:rPr>
        <w:rStyle w:val="11"/>
      </w:rPr>
      <w:t>14</w:t>
    </w:r>
    <w:r>
      <w:rPr>
        <w:rStyle w:val="11"/>
      </w:rPr>
      <w:fldChar w:fldCharType="end"/>
    </w:r>
    <w:r>
      <w:rPr>
        <w:rStyle w:val="11"/>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mirrorMargins w:val="true"/>
  <w:bordersDoNotSurroundHeader w:val="true"/>
  <w:bordersDoNotSurroundFooter w:val="true"/>
  <w:attachedTemplate r:id="rId1"/>
  <w:documentProtection w:enforcement="0"/>
  <w:defaultTabStop w:val="425"/>
  <w:evenAndOddHeaders w:val="true"/>
  <w:drawingGridHorizontalSpacing w:val="311"/>
  <w:drawingGridVerticalSpacing w:val="573"/>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2"/>
  </w:compat>
  <w:rsids>
    <w:rsidRoot w:val="008503F7"/>
    <w:rsid w:val="00002949"/>
    <w:rsid w:val="00052B33"/>
    <w:rsid w:val="001106AD"/>
    <w:rsid w:val="00110F9A"/>
    <w:rsid w:val="001F402D"/>
    <w:rsid w:val="002D3927"/>
    <w:rsid w:val="002D3A5B"/>
    <w:rsid w:val="00335CD7"/>
    <w:rsid w:val="003416DF"/>
    <w:rsid w:val="004308E3"/>
    <w:rsid w:val="00447778"/>
    <w:rsid w:val="00457534"/>
    <w:rsid w:val="0055597D"/>
    <w:rsid w:val="0062564A"/>
    <w:rsid w:val="00664131"/>
    <w:rsid w:val="006B49EA"/>
    <w:rsid w:val="008503F7"/>
    <w:rsid w:val="00892D5D"/>
    <w:rsid w:val="009863E7"/>
    <w:rsid w:val="009C2355"/>
    <w:rsid w:val="00AA3813"/>
    <w:rsid w:val="00BA68E2"/>
    <w:rsid w:val="00D61922"/>
    <w:rsid w:val="00DF5674"/>
    <w:rsid w:val="00E64898"/>
    <w:rsid w:val="00EB2DF0"/>
    <w:rsid w:val="00F929C6"/>
    <w:rsid w:val="4CFFC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0000"/>
      <w:kern w:val="44"/>
      <w:sz w:val="72"/>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公文小标宋简" w:eastAsia="公文小标宋简"/>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qFormat/>
    <w:uiPriority w:val="0"/>
    <w:pPr>
      <w:ind w:firstLine="630"/>
    </w:pPr>
    <w:rPr>
      <w:kern w:val="0"/>
    </w:rPr>
  </w:style>
  <w:style w:type="paragraph" w:styleId="6">
    <w:name w:val="Date"/>
    <w:basedOn w:val="1"/>
    <w:next w:val="1"/>
    <w:semiHidden/>
    <w:qFormat/>
    <w:uiPriority w:val="0"/>
  </w:style>
  <w:style w:type="paragraph" w:styleId="7">
    <w:name w:val="footer"/>
    <w:basedOn w:val="1"/>
    <w:semiHidden/>
    <w:qFormat/>
    <w:uiPriority w:val="0"/>
    <w:pPr>
      <w:tabs>
        <w:tab w:val="center" w:pos="4153"/>
        <w:tab w:val="right" w:pos="8306"/>
      </w:tabs>
      <w:snapToGrid w:val="0"/>
      <w:jc w:val="left"/>
    </w:pPr>
    <w:rPr>
      <w:sz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rPr>
  </w:style>
  <w:style w:type="character" w:styleId="11">
    <w:name w:val="page number"/>
    <w:basedOn w:val="10"/>
    <w:semiHidden/>
    <w:qFormat/>
    <w:uiPriority w:val="0"/>
    <w:rPr>
      <w:rFonts w:eastAsia="宋体"/>
      <w:sz w:val="28"/>
    </w:rPr>
  </w:style>
  <w:style w:type="paragraph" w:customStyle="1" w:styleId="12">
    <w:name w:val="主题词"/>
    <w:basedOn w:val="1"/>
    <w:qFormat/>
    <w:uiPriority w:val="0"/>
    <w:pPr>
      <w:framePr w:wrap="notBeside" w:vAnchor="margin" w:hAnchor="margin" w:yAlign="bottom"/>
      <w:ind w:left="1246" w:hanging="1246"/>
    </w:pPr>
    <w:rPr>
      <w:rFonts w:eastAsia="公文小标宋简"/>
    </w:rPr>
  </w:style>
  <w:style w:type="paragraph" w:customStyle="1" w:styleId="13">
    <w:name w:val="附件"/>
    <w:basedOn w:val="1"/>
    <w:qFormat/>
    <w:uiPriority w:val="0"/>
    <w:pPr>
      <w:ind w:left="1638" w:hanging="1016"/>
    </w:pPr>
  </w:style>
  <w:style w:type="paragraph" w:customStyle="1" w:styleId="14">
    <w:name w:val="秘密紧急"/>
    <w:basedOn w:val="1"/>
    <w:qFormat/>
    <w:uiPriority w:val="0"/>
    <w:pPr>
      <w:jc w:val="right"/>
    </w:pPr>
    <w:rPr>
      <w:rFonts w:ascii="黑体" w:eastAsia="黑体"/>
    </w:rPr>
  </w:style>
  <w:style w:type="paragraph" w:customStyle="1" w:styleId="15">
    <w:name w:val="抄 送"/>
    <w:basedOn w:val="12"/>
    <w:qFormat/>
    <w:uiPriority w:val="0"/>
    <w:pPr>
      <w:framePr/>
      <w:ind w:left="0" w:firstLine="0"/>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Administrator\AppData\Roaming\Microsoft\Templates\&#22269;&#26631;&#20844;&#25991;&#27169;&#26495;\X0%20&#20844;&#25991;_&#31354;&#3033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X0 公文_空白.dot</Template>
  <Company>MS</Company>
  <Pages>15</Pages>
  <Words>691</Words>
  <Characters>3939</Characters>
  <Lines>32</Lines>
  <Paragraphs>9</Paragraphs>
  <TotalTime>9</TotalTime>
  <ScaleCrop>false</ScaleCrop>
  <LinksUpToDate>false</LinksUpToDate>
  <CharactersWithSpaces>4621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2020-08-26T15:46:00Z</dcterms:created>
  <dc:creator>USER-</dc:creator>
  <cp:lastModifiedBy>greatwall</cp:lastModifiedBy>
  <cp:lastPrinted>2020-08-24T15:34:00Z</cp:lastPrinted>
  <dcterms:modified xsi:type="dcterms:W3CDTF">2023-08-11T16:47:07Z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