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eastAsia="华文仿宋"/>
          <w:color w:val="000000"/>
        </w:rPr>
      </w:pPr>
      <w:r>
        <w:rPr>
          <w:rFonts w:eastAsia="华文仿宋"/>
          <w:color w:val="000000"/>
        </w:rPr>
        <w:t>附件2</w:t>
      </w:r>
    </w:p>
    <w:p>
      <w:pPr>
        <w:jc w:val="center"/>
      </w:pPr>
      <w:r>
        <w:rPr>
          <w:rFonts w:ascii="Times New Roman" w:hAnsi="Times New Roman" w:eastAsia="公文小标宋简" w:cs="Times New Roman"/>
          <w:b/>
          <w:color w:val="000000"/>
          <w:kern w:val="0"/>
          <w:sz w:val="36"/>
          <w:szCs w:val="36"/>
        </w:rPr>
        <w:t>武汉市校外培训领域2024年度部门联合双随机抽查工作计划</w:t>
      </w:r>
      <w:bookmarkStart w:id="0" w:name="_GoBack"/>
      <w:bookmarkEnd w:id="0"/>
    </w:p>
    <w:tbl>
      <w:tblPr>
        <w:tblStyle w:val="11"/>
        <w:tblW w:w="13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991"/>
        <w:gridCol w:w="1807"/>
        <w:gridCol w:w="2350"/>
        <w:gridCol w:w="2062"/>
        <w:gridCol w:w="1536"/>
        <w:gridCol w:w="146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2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牵头部门</w:t>
            </w:r>
          </w:p>
        </w:tc>
        <w:tc>
          <w:tcPr>
            <w:tcW w:w="199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牵头部门抽查事项</w:t>
            </w:r>
          </w:p>
        </w:tc>
        <w:tc>
          <w:tcPr>
            <w:tcW w:w="18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配合部门</w:t>
            </w:r>
          </w:p>
        </w:tc>
        <w:tc>
          <w:tcPr>
            <w:tcW w:w="23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配合部门抽查事项</w:t>
            </w:r>
          </w:p>
        </w:tc>
        <w:tc>
          <w:tcPr>
            <w:tcW w:w="206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抽查对象</w:t>
            </w:r>
          </w:p>
        </w:tc>
        <w:tc>
          <w:tcPr>
            <w:tcW w:w="15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抽查比例</w:t>
            </w:r>
          </w:p>
        </w:tc>
        <w:tc>
          <w:tcPr>
            <w:tcW w:w="14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实施层级</w:t>
            </w:r>
          </w:p>
        </w:tc>
        <w:tc>
          <w:tcPr>
            <w:tcW w:w="13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实施时间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教育部门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（双减办）</w:t>
            </w:r>
          </w:p>
        </w:tc>
        <w:tc>
          <w:tcPr>
            <w:tcW w:w="1991" w:type="dxa"/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对校外培训机构规范办学的检查（学科类）</w:t>
            </w:r>
          </w:p>
        </w:tc>
        <w:tc>
          <w:tcPr>
            <w:tcW w:w="18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市场监管部门</w:t>
            </w:r>
          </w:p>
        </w:tc>
        <w:tc>
          <w:tcPr>
            <w:tcW w:w="2350" w:type="dxa"/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执行政府指导价情况，明码标价情况及其他价格行为的检查</w:t>
            </w:r>
          </w:p>
        </w:tc>
        <w:tc>
          <w:tcPr>
            <w:tcW w:w="206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学科类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校外培训机构</w:t>
            </w:r>
          </w:p>
        </w:tc>
        <w:tc>
          <w:tcPr>
            <w:tcW w:w="153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不低于15%</w:t>
            </w:r>
          </w:p>
        </w:tc>
        <w:tc>
          <w:tcPr>
            <w:tcW w:w="14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区级发起、区级检查</w:t>
            </w:r>
          </w:p>
        </w:tc>
        <w:tc>
          <w:tcPr>
            <w:tcW w:w="13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11月以前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24" w:type="dxa"/>
            <w:vMerge w:val="continue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vMerge w:val="restart"/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对校外培训机构规范办学的检查（文化艺术类）</w:t>
            </w:r>
          </w:p>
        </w:tc>
        <w:tc>
          <w:tcPr>
            <w:tcW w:w="18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文化和旅游部门</w:t>
            </w:r>
          </w:p>
        </w:tc>
        <w:tc>
          <w:tcPr>
            <w:tcW w:w="2350" w:type="dxa"/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对文化艺术类校外培训机构规范办学的检查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文化艺术类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校外培训机构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不低于15%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区级发起、区级检查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暑假期间（7-8月）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424" w:type="dxa"/>
            <w:vMerge w:val="continue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vMerge w:val="continue"/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市场监管部门</w:t>
            </w:r>
          </w:p>
        </w:tc>
        <w:tc>
          <w:tcPr>
            <w:tcW w:w="2350" w:type="dxa"/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执行明码标价情况及其他价格行为的检查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24" w:type="dxa"/>
            <w:vMerge w:val="continue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vMerge w:val="restart"/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对校外培训机构规范办学的检查（科技类）</w:t>
            </w:r>
          </w:p>
        </w:tc>
        <w:tc>
          <w:tcPr>
            <w:tcW w:w="18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科技创新部门</w:t>
            </w:r>
          </w:p>
        </w:tc>
        <w:tc>
          <w:tcPr>
            <w:tcW w:w="2350" w:type="dxa"/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对科技类校外培训机构规范办学的检查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科技类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校外培训机构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不低于15%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区级发起、区级检查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暑假期间（7-8月）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424" w:type="dxa"/>
            <w:vMerge w:val="continue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vMerge w:val="continue"/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市场监管部门</w:t>
            </w:r>
          </w:p>
        </w:tc>
        <w:tc>
          <w:tcPr>
            <w:tcW w:w="2350" w:type="dxa"/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执行明码标价情况及其他价格行为的检查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24" w:type="dxa"/>
            <w:vMerge w:val="continue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vMerge w:val="restart"/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对校外培训机构规范办学的检查（体育类）</w:t>
            </w:r>
          </w:p>
        </w:tc>
        <w:tc>
          <w:tcPr>
            <w:tcW w:w="18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体育部门</w:t>
            </w:r>
          </w:p>
        </w:tc>
        <w:tc>
          <w:tcPr>
            <w:tcW w:w="2350" w:type="dxa"/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对体育类校外培训机构规范办学的检查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体育类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校外培训机构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不低于15%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区级发起、区级检查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暑假期间（7-8月）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424" w:type="dxa"/>
            <w:vMerge w:val="continue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vMerge w:val="continue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市场监管部门</w:t>
            </w:r>
          </w:p>
        </w:tc>
        <w:tc>
          <w:tcPr>
            <w:tcW w:w="2350" w:type="dxa"/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执行明码标价情况及其他价格行为的检查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ind w:firstLine="0"/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公文小标宋简">
    <w:altName w:val="方正小标宋简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4"/>
        <w:rFonts w:hint="eastAsia"/>
      </w:rPr>
      <w:t>－</w:t>
    </w: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3</w:t>
    </w:r>
    <w:r>
      <w:rPr>
        <w:rStyle w:val="14"/>
      </w:rPr>
      <w:fldChar w:fldCharType="end"/>
    </w:r>
    <w:r>
      <w:rPr>
        <w:rStyle w:val="14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4"/>
        <w:rFonts w:hint="eastAsia"/>
      </w:rPr>
      <w:t>－</w:t>
    </w: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2</w:t>
    </w:r>
    <w:r>
      <w:rPr>
        <w:rStyle w:val="14"/>
      </w:rPr>
      <w:fldChar w:fldCharType="end"/>
    </w:r>
    <w:r>
      <w:rPr>
        <w:rStyle w:val="14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425"/>
  <w:evenAndOddHeaders w:val="1"/>
  <w:drawingGridHorizontalSpacing w:val="311"/>
  <w:drawingGridVerticalSpacing w:val="573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ZmVlMWQyMmU4YTY0NmViYThkYjhhMjNmYWMxMjMifQ=="/>
  </w:docVars>
  <w:rsids>
    <w:rsidRoot w:val="0054113A"/>
    <w:rsid w:val="0054113A"/>
    <w:rsid w:val="00711439"/>
    <w:rsid w:val="008B45A1"/>
    <w:rsid w:val="00AC27F7"/>
    <w:rsid w:val="00B5003E"/>
    <w:rsid w:val="00D00AEC"/>
    <w:rsid w:val="00EA293E"/>
    <w:rsid w:val="031D5F92"/>
    <w:rsid w:val="037C2485"/>
    <w:rsid w:val="03CF2B73"/>
    <w:rsid w:val="064F306D"/>
    <w:rsid w:val="0AFBAB26"/>
    <w:rsid w:val="0F4B6469"/>
    <w:rsid w:val="13292FC2"/>
    <w:rsid w:val="166D2794"/>
    <w:rsid w:val="1A960636"/>
    <w:rsid w:val="1B3C73DB"/>
    <w:rsid w:val="1E7358F3"/>
    <w:rsid w:val="365F3036"/>
    <w:rsid w:val="367B3AA5"/>
    <w:rsid w:val="37FFDED9"/>
    <w:rsid w:val="39280BD0"/>
    <w:rsid w:val="3B5B53A2"/>
    <w:rsid w:val="3FD37075"/>
    <w:rsid w:val="410A4224"/>
    <w:rsid w:val="4BAEE781"/>
    <w:rsid w:val="4FEFC17C"/>
    <w:rsid w:val="52CDE3E8"/>
    <w:rsid w:val="52E60A74"/>
    <w:rsid w:val="55FB20F3"/>
    <w:rsid w:val="56086BCD"/>
    <w:rsid w:val="57FB3407"/>
    <w:rsid w:val="57FF1200"/>
    <w:rsid w:val="5C7C47FC"/>
    <w:rsid w:val="5DF78D24"/>
    <w:rsid w:val="5FFEDC51"/>
    <w:rsid w:val="65E54F7E"/>
    <w:rsid w:val="65EF701D"/>
    <w:rsid w:val="6AEF1A6D"/>
    <w:rsid w:val="6DE95DCF"/>
    <w:rsid w:val="6ED27708"/>
    <w:rsid w:val="6F6EA323"/>
    <w:rsid w:val="6FD8FBE6"/>
    <w:rsid w:val="70F93521"/>
    <w:rsid w:val="71FB4C43"/>
    <w:rsid w:val="76921057"/>
    <w:rsid w:val="777B146F"/>
    <w:rsid w:val="78981B65"/>
    <w:rsid w:val="79F7FD30"/>
    <w:rsid w:val="7BE95678"/>
    <w:rsid w:val="7BFB0D5B"/>
    <w:rsid w:val="7C62099F"/>
    <w:rsid w:val="7C7DAE98"/>
    <w:rsid w:val="7DBFB5B3"/>
    <w:rsid w:val="7EAF5AE6"/>
    <w:rsid w:val="7FD4A0AD"/>
    <w:rsid w:val="7FDF207D"/>
    <w:rsid w:val="7FFA6749"/>
    <w:rsid w:val="9BFF8249"/>
    <w:rsid w:val="A55EA5C4"/>
    <w:rsid w:val="ADDB1922"/>
    <w:rsid w:val="B7FF6678"/>
    <w:rsid w:val="B86AE286"/>
    <w:rsid w:val="BB355AF0"/>
    <w:rsid w:val="BBDF4D5E"/>
    <w:rsid w:val="BDF55667"/>
    <w:rsid w:val="BFFFA9BC"/>
    <w:rsid w:val="D7FF1B5C"/>
    <w:rsid w:val="DFCF12E5"/>
    <w:rsid w:val="DFFC19CE"/>
    <w:rsid w:val="E7918427"/>
    <w:rsid w:val="E7F79FBF"/>
    <w:rsid w:val="E7F8DA61"/>
    <w:rsid w:val="E9CFBA2D"/>
    <w:rsid w:val="EBCC71C8"/>
    <w:rsid w:val="EBE39D6B"/>
    <w:rsid w:val="EF3DDA09"/>
    <w:rsid w:val="EF9D908A"/>
    <w:rsid w:val="EFE21852"/>
    <w:rsid w:val="EFEDBF1A"/>
    <w:rsid w:val="F3FFD4E4"/>
    <w:rsid w:val="F5FA0A54"/>
    <w:rsid w:val="F5FF114F"/>
    <w:rsid w:val="F758A4A1"/>
    <w:rsid w:val="F8E1B50F"/>
    <w:rsid w:val="F97C0015"/>
    <w:rsid w:val="F99D8F29"/>
    <w:rsid w:val="F9FF2F46"/>
    <w:rsid w:val="FDFB65D0"/>
    <w:rsid w:val="FE7FEEB9"/>
    <w:rsid w:val="FE927340"/>
    <w:rsid w:val="FEBDB465"/>
    <w:rsid w:val="FF6E4936"/>
    <w:rsid w:val="FF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ascii="Times New Roman" w:hAnsi="Times New Roman" w:eastAsia="公文小标宋简" w:cs="Times New Roman"/>
      <w:b/>
      <w:color w:val="FF0000"/>
      <w:kern w:val="44"/>
      <w:sz w:val="72"/>
      <w:szCs w:val="20"/>
    </w:rPr>
  </w:style>
  <w:style w:type="paragraph" w:styleId="4">
    <w:name w:val="heading 2"/>
    <w:basedOn w:val="1"/>
    <w:next w:val="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paragraph" w:styleId="5">
    <w:name w:val="heading 3"/>
    <w:basedOn w:val="1"/>
    <w:next w:val="2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hAnsi="Times New Roman" w:eastAsia="公文小标宋简" w:cs="Times New Roman"/>
      <w:sz w:val="44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ind w:firstLine="630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6">
    <w:name w:val="Date"/>
    <w:basedOn w:val="1"/>
    <w:next w:val="1"/>
    <w:semiHidden/>
    <w:qFormat/>
    <w:uiPriority w:val="0"/>
  </w:style>
  <w:style w:type="paragraph" w:styleId="7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20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semiHidden/>
    <w:qFormat/>
    <w:uiPriority w:val="0"/>
    <w:rPr>
      <w:rFonts w:eastAsia="宋体"/>
      <w:sz w:val="28"/>
    </w:rPr>
  </w:style>
  <w:style w:type="paragraph" w:customStyle="1" w:styleId="15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6">
    <w:name w:val="附件"/>
    <w:basedOn w:val="1"/>
    <w:qFormat/>
    <w:uiPriority w:val="0"/>
    <w:pPr>
      <w:ind w:left="1638" w:hanging="1016"/>
    </w:pPr>
  </w:style>
  <w:style w:type="paragraph" w:customStyle="1" w:styleId="17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8">
    <w:name w:val="抄 送"/>
    <w:basedOn w:val="15"/>
    <w:qFormat/>
    <w:uiPriority w:val="0"/>
    <w:pPr>
      <w:framePr/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374</Words>
  <Characters>2136</Characters>
  <Lines>17</Lines>
  <Paragraphs>5</Paragraphs>
  <TotalTime>18</TotalTime>
  <ScaleCrop>false</ScaleCrop>
  <LinksUpToDate>false</LinksUpToDate>
  <CharactersWithSpaces>2505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2018-05-05T07:03:00Z</dcterms:created>
  <dc:creator>USER-</dc:creator>
  <cp:lastModifiedBy>kylin</cp:lastModifiedBy>
  <cp:lastPrinted>2024-04-12T15:32:00Z</cp:lastPrinted>
  <dcterms:modified xsi:type="dcterms:W3CDTF">2024-04-16T15:24:47Z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F3BCBB25C57041A7BFA6346908F87836</vt:lpwstr>
  </property>
</Properties>
</file>