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教育局直属事业单位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疫情防控须知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天内有境外旅居史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或者前7天内有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中高风险区以外的省外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考生，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面试当天持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武汉市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24小时内核酸检测阴性证明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7月30日考试的7月29日起算，其他以此类推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，省内人员面试当天持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武汉市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48小时内核酸检测阴性证明。省外人员在武汉停留2天的，实行核酸每天一检；停留2天以上的实行核酸三天两检。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闭环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中高风险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地区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所在市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、考生应密切关注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湖北省和武汉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、面试实行考生健康信息申报制度，考生需提前下载打印《武汉市2022年度事业单位公开招聘面试考生健康声明及安全考试承诺书》（以下简称《健康承诺书》，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），仔细阅读相关条款，如实填写考前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10天内境外旅居史和7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天内中高风险地区旅居史和个人健康状况，并签名（捺手印）确认。考生如涉及《健康承诺书》中第1项的，不可参加此次面试；涉及第2至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、面试当天，考生须佩戴口罩，携带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相关证件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及《健康承诺书》，并持规定时间内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核酸检测阴性证明（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“核酸已采样”不视作“核酸检测阴性”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湖北健康码绿码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通信大数据行程卡，体温检测正常（＜37.3℃），无新冠肺炎疑似症状方可入场。体温测量出现发热等可疑症状的人员，应至临时等候区复测体温。复测仍超过37.3℃的，经考点现场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、在候考过程中，考生需全程佩戴口罩。工作人员核验身份信息及面试时，考生可摘下口罩，面试结束后及时戴好口罩。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考生在进入考场后，如出现发热、干咳、乏力、鼻塞、流涕、咽痛、腹泻等症状，应及时报告工作人员，经现场疾控人员评估后，具备继续完成面试条件的，在隔离考场参加面试。所有在备用隔离考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疾控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九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、面试结束后，考生执行7天自我健康监测，有异常应立即向招聘单位报告。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、本公告发布后，省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A057D"/>
    <w:multiLevelType w:val="singleLevel"/>
    <w:tmpl w:val="FFAA0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NTkwOWQ2YzFhODBmYmVjOGQ2YTEzNDU2OGIzOTMifQ=="/>
  </w:docVars>
  <w:rsids>
    <w:rsidRoot w:val="71DF5292"/>
    <w:rsid w:val="00004004"/>
    <w:rsid w:val="000E458D"/>
    <w:rsid w:val="00D6594E"/>
    <w:rsid w:val="00EE2FF9"/>
    <w:rsid w:val="0C1B23FE"/>
    <w:rsid w:val="0EDF064E"/>
    <w:rsid w:val="26A202B5"/>
    <w:rsid w:val="41645373"/>
    <w:rsid w:val="431705F2"/>
    <w:rsid w:val="48F21B91"/>
    <w:rsid w:val="53516C7E"/>
    <w:rsid w:val="544B7E32"/>
    <w:rsid w:val="5470051A"/>
    <w:rsid w:val="67966673"/>
    <w:rsid w:val="71DF5292"/>
    <w:rsid w:val="76AC993C"/>
    <w:rsid w:val="7BDF683A"/>
    <w:rsid w:val="7CCFE365"/>
    <w:rsid w:val="7D1634E5"/>
    <w:rsid w:val="7D569761"/>
    <w:rsid w:val="7FBE67EE"/>
    <w:rsid w:val="8BFF4F5D"/>
    <w:rsid w:val="E6FD37EF"/>
    <w:rsid w:val="EFFFA6D5"/>
    <w:rsid w:val="F7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1494</Words>
  <Characters>1510</Characters>
  <Lines>11</Lines>
  <Paragraphs>3</Paragraphs>
  <TotalTime>34</TotalTime>
  <ScaleCrop>false</ScaleCrop>
  <LinksUpToDate>false</LinksUpToDate>
  <CharactersWithSpaces>1510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2022-07-10T03:40:00Z</dcterms:created>
  <dc:creator>Elvin</dc:creator>
  <cp:lastModifiedBy>thtf</cp:lastModifiedBy>
  <cp:lastPrinted>2022-07-12T19:50:00Z</cp:lastPrinted>
  <dcterms:modified xsi:type="dcterms:W3CDTF">2022-07-20T09:26:16Z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56264339FF544CA0A6366F6868504005</vt:lpwstr>
  </property>
</Properties>
</file>